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6679"/>
        <w:gridCol w:w="1666"/>
      </w:tblGrid>
      <w:tr w:rsidR="003A15B2" w14:paraId="2FD9884C" w14:textId="77777777" w:rsidTr="00814440">
        <w:tc>
          <w:tcPr>
            <w:tcW w:w="2122" w:type="dxa"/>
          </w:tcPr>
          <w:p w14:paraId="0B8026EE" w14:textId="77777777" w:rsidR="003A15B2" w:rsidRDefault="003A15B2" w:rsidP="00814440">
            <w:pPr>
              <w:spacing w:line="276" w:lineRule="auto"/>
              <w:jc w:val="both"/>
              <w:rPr>
                <w:rFonts w:ascii="Calibri" w:eastAsia="Arial" w:hAnsi="Calibri" w:cs="Calibri"/>
                <w:b/>
                <w:bCs/>
                <w:color w:val="576D7B"/>
                <w:sz w:val="36"/>
                <w:szCs w:val="36"/>
              </w:rPr>
            </w:pPr>
            <w:r w:rsidRPr="000C1FAB">
              <w:rPr>
                <w:rFonts w:ascii="Calibri" w:eastAsia="Calibri" w:hAnsi="Calibri" w:cs="Calibri"/>
                <w:b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74EA573" wp14:editId="2F2DFE73">
                  <wp:extent cx="982980" cy="982980"/>
                  <wp:effectExtent l="0" t="0" r="7620" b="7620"/>
                  <wp:docPr id="1587041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4107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066" cy="98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E62221F" w14:textId="77777777" w:rsidR="003A15B2" w:rsidRDefault="003A15B2" w:rsidP="00814440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bCs/>
                <w:color w:val="576D7B"/>
                <w:sz w:val="36"/>
                <w:szCs w:val="36"/>
              </w:rPr>
            </w:pPr>
            <w:r w:rsidRPr="000C2E3E">
              <w:rPr>
                <w:rFonts w:ascii="Calibri" w:eastAsia="Arial" w:hAnsi="Calibri" w:cs="Calibri"/>
                <w:b/>
                <w:bCs/>
                <w:color w:val="576D7B"/>
                <w:sz w:val="36"/>
                <w:szCs w:val="36"/>
              </w:rPr>
              <w:t>Kalyanchakravarthi Gutta</w:t>
            </w:r>
          </w:p>
          <w:p w14:paraId="25C3D8CE" w14:textId="0B938462" w:rsidR="003A15B2" w:rsidRDefault="003A15B2" w:rsidP="00814440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  <w:t>L</w:t>
            </w:r>
            <w:r w:rsidRPr="00B11EDA"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  <w:t xml:space="preserve">ead </w:t>
            </w:r>
            <w:r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  <w:t>Data Analytics Engineer</w:t>
            </w:r>
            <w:r w:rsidR="00F704DE"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  <w:t xml:space="preserve"> |Power BI</w:t>
            </w:r>
            <w:r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  <w:t xml:space="preserve"> |</w:t>
            </w:r>
            <w:r w:rsidRPr="000C1FAB"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  <w:t>kguttausa@gmail.com</w:t>
            </w:r>
          </w:p>
          <w:p w14:paraId="65610CA2" w14:textId="77777777" w:rsidR="003A15B2" w:rsidRDefault="003A15B2" w:rsidP="00814440">
            <w:pPr>
              <w:spacing w:line="276" w:lineRule="auto"/>
              <w:jc w:val="center"/>
              <w:rPr>
                <w:rFonts w:ascii="Calibri" w:eastAsia="Arial" w:hAnsi="Calibri" w:cs="Calibri"/>
                <w:b/>
                <w:bCs/>
                <w:color w:val="576D7B"/>
                <w:sz w:val="36"/>
                <w:szCs w:val="36"/>
              </w:rPr>
            </w:pPr>
            <w:r w:rsidRPr="000C1FAB"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  <w:t>+1 214-908-3279</w:t>
            </w:r>
            <w:r>
              <w:rPr>
                <w:rFonts w:ascii="Calibri" w:eastAsia="Arial" w:hAnsi="Calibri" w:cs="Calibri"/>
                <w:b/>
                <w:bCs/>
                <w:color w:val="576D7B"/>
                <w:sz w:val="24"/>
                <w:szCs w:val="24"/>
              </w:rPr>
              <w:t xml:space="preserve"> | </w:t>
            </w:r>
            <w:hyperlink r:id="rId12" w:history="1">
              <w:r w:rsidRPr="007728FC">
                <w:rPr>
                  <w:rStyle w:val="Hyperlink"/>
                  <w:rFonts w:ascii="Calibri" w:eastAsia="Arial" w:hAnsi="Calibri" w:cs="Calibri"/>
                  <w:b/>
                  <w:bCs/>
                  <w:sz w:val="24"/>
                  <w:szCs w:val="24"/>
                </w:rPr>
                <w:t>LinkedIn</w:t>
              </w:r>
            </w:hyperlink>
          </w:p>
        </w:tc>
        <w:tc>
          <w:tcPr>
            <w:tcW w:w="1529" w:type="dxa"/>
          </w:tcPr>
          <w:p w14:paraId="572E8CB9" w14:textId="77777777" w:rsidR="003A15B2" w:rsidRPr="00DE7D88" w:rsidRDefault="003A15B2" w:rsidP="00814440">
            <w:pPr>
              <w:spacing w:line="276" w:lineRule="auto"/>
              <w:jc w:val="right"/>
              <w:rPr>
                <w:rFonts w:asciiTheme="minorHAnsi" w:eastAsia="Arial" w:hAnsiTheme="minorHAnsi" w:cstheme="minorHAnsi"/>
                <w:b/>
                <w:bCs/>
                <w:color w:val="576D7B"/>
                <w:sz w:val="21"/>
                <w:szCs w:val="21"/>
              </w:rPr>
            </w:pPr>
            <w:r w:rsidRPr="00DE7D88">
              <w:rPr>
                <w:rFonts w:asciiTheme="minorHAnsi" w:hAnsiTheme="minorHAnsi" w:cstheme="minorHAnsi"/>
                <w:noProof/>
                <w:sz w:val="21"/>
                <w:szCs w:val="21"/>
              </w:rPr>
              <w:drawing>
                <wp:inline distT="0" distB="0" distL="0" distR="0" wp14:anchorId="12875B2B" wp14:editId="6DC14ED8">
                  <wp:extent cx="920750" cy="902450"/>
                  <wp:effectExtent l="0" t="0" r="0" b="0"/>
                  <wp:docPr id="20992092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665" cy="91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00F85" w14:textId="77777777" w:rsidR="003A15B2" w:rsidRDefault="003A15B2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</w:p>
    <w:p w14:paraId="5FEC7C48" w14:textId="769D1E4B" w:rsidR="00486545" w:rsidRPr="004950B4" w:rsidRDefault="00486545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Professional Summary:</w:t>
      </w:r>
    </w:p>
    <w:p w14:paraId="746E172E" w14:textId="77777777" w:rsidR="00486545" w:rsidRDefault="00486545" w:rsidP="00C04B87">
      <w:pPr>
        <w:spacing w:line="276" w:lineRule="auto"/>
        <w:jc w:val="both"/>
        <w:rPr>
          <w:rFonts w:ascii="Times New Roman" w:eastAsia="Arial" w:hAnsi="Times New Roman" w:cs="Times New Roman"/>
          <w:smallCaps/>
          <w:color w:val="576D7B"/>
          <w:sz w:val="22"/>
          <w:szCs w:val="22"/>
        </w:rPr>
      </w:pPr>
    </w:p>
    <w:p w14:paraId="3F179E9B" w14:textId="7B1395FF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color w:val="000000"/>
        </w:rPr>
        <w:t>1</w:t>
      </w:r>
      <w:r w:rsidR="00321947">
        <w:rPr>
          <w:rFonts w:cs="Calibri"/>
          <w:color w:val="000000"/>
          <w:lang w:val="en-IN"/>
        </w:rPr>
        <w:t>3</w:t>
      </w:r>
      <w:r w:rsidRPr="004950B4">
        <w:rPr>
          <w:rFonts w:cs="Calibri"/>
          <w:color w:val="000000"/>
        </w:rPr>
        <w:t xml:space="preserve">+ years total IT experience and </w:t>
      </w:r>
      <w:r w:rsidR="00321947">
        <w:rPr>
          <w:rFonts w:cs="Calibri"/>
          <w:color w:val="000000"/>
          <w:lang w:val="en-US"/>
        </w:rPr>
        <w:t>9+</w:t>
      </w:r>
      <w:r w:rsidRPr="004950B4">
        <w:rPr>
          <w:rFonts w:cs="Calibri"/>
          <w:color w:val="000000"/>
        </w:rPr>
        <w:t xml:space="preserve"> years of relevant experience in </w:t>
      </w:r>
      <w:r w:rsidRPr="004950B4">
        <w:rPr>
          <w:rFonts w:cs="Calibri"/>
          <w:b/>
          <w:color w:val="000000"/>
        </w:rPr>
        <w:t xml:space="preserve">Data Visualization, Data Analytics and Business  Analytics </w:t>
      </w:r>
      <w:r w:rsidRPr="004950B4">
        <w:rPr>
          <w:rFonts w:cs="Calibri"/>
          <w:color w:val="000000"/>
        </w:rPr>
        <w:t xml:space="preserve">using </w:t>
      </w:r>
      <w:r w:rsidRPr="004950B4">
        <w:rPr>
          <w:rFonts w:cs="Calibri"/>
          <w:b/>
          <w:bCs/>
          <w:color w:val="000000"/>
          <w:lang w:val="en-IN"/>
        </w:rPr>
        <w:t xml:space="preserve">Power BI, </w:t>
      </w:r>
      <w:r w:rsidRPr="004950B4">
        <w:rPr>
          <w:rFonts w:cs="Calibri"/>
          <w:b/>
          <w:color w:val="000000"/>
        </w:rPr>
        <w:t>Tableau</w:t>
      </w:r>
      <w:r w:rsidRPr="004950B4">
        <w:rPr>
          <w:rFonts w:cs="Calibri"/>
          <w:b/>
          <w:color w:val="000000"/>
          <w:lang w:val="en-IN"/>
        </w:rPr>
        <w:t>, Qlik and SAP BO</w:t>
      </w:r>
      <w:r w:rsidRPr="004950B4">
        <w:rPr>
          <w:rFonts w:cs="Calibri"/>
          <w:b/>
          <w:color w:val="000000"/>
        </w:rPr>
        <w:t xml:space="preserve"> </w:t>
      </w:r>
      <w:r w:rsidRPr="004950B4">
        <w:rPr>
          <w:rFonts w:cs="Calibri"/>
          <w:color w:val="000000"/>
        </w:rPr>
        <w:t xml:space="preserve">for </w:t>
      </w:r>
      <w:r w:rsidRPr="004950B4">
        <w:rPr>
          <w:rFonts w:cs="Calibri"/>
          <w:b/>
          <w:color w:val="000000"/>
        </w:rPr>
        <w:t xml:space="preserve">visualization. </w:t>
      </w:r>
    </w:p>
    <w:p w14:paraId="2FB6A568" w14:textId="31AD7A7B" w:rsidR="00486545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color w:val="000000"/>
        </w:rPr>
        <w:t xml:space="preserve">Experience in working with </w:t>
      </w:r>
      <w:r w:rsidRPr="004950B4">
        <w:rPr>
          <w:rFonts w:cs="Calibri"/>
          <w:b/>
          <w:bCs/>
          <w:color w:val="000000"/>
          <w:lang w:val="en-IN"/>
        </w:rPr>
        <w:t>Power BI latest versions and Power BI service</w:t>
      </w:r>
      <w:r w:rsidR="00201EE4">
        <w:rPr>
          <w:rFonts w:cs="Calibri"/>
          <w:b/>
          <w:bCs/>
          <w:color w:val="000000"/>
          <w:lang w:val="en-IN"/>
        </w:rPr>
        <w:t>, Power BI Paginated reports, Power BI Report sever</w:t>
      </w:r>
      <w:r w:rsidRPr="004950B4">
        <w:rPr>
          <w:rFonts w:cs="Calibri"/>
          <w:color w:val="000000"/>
          <w:lang w:val="en-IN"/>
        </w:rPr>
        <w:t xml:space="preserve">, </w:t>
      </w:r>
      <w:r w:rsidR="00AC212F" w:rsidRPr="00AC212F">
        <w:rPr>
          <w:rFonts w:cs="Calibri"/>
          <w:b/>
          <w:bCs/>
          <w:color w:val="000000"/>
          <w:lang w:val="en-IN"/>
        </w:rPr>
        <w:t xml:space="preserve">Microsoft </w:t>
      </w:r>
      <w:r w:rsidR="00321947" w:rsidRPr="00AC212F">
        <w:rPr>
          <w:rFonts w:cs="Calibri"/>
          <w:b/>
          <w:bCs/>
          <w:color w:val="000000"/>
          <w:lang w:val="en-IN"/>
        </w:rPr>
        <w:t>Excel</w:t>
      </w:r>
      <w:r w:rsidR="00AC212F" w:rsidRPr="00AC212F">
        <w:rPr>
          <w:rFonts w:cs="Calibri"/>
          <w:b/>
          <w:bCs/>
          <w:color w:val="000000"/>
          <w:lang w:val="en-IN"/>
        </w:rPr>
        <w:t xml:space="preserve"> for Data analysis,</w:t>
      </w:r>
      <w:r w:rsidR="00AC212F">
        <w:rPr>
          <w:rFonts w:cs="Calibri"/>
          <w:color w:val="000000"/>
          <w:lang w:val="en-IN"/>
        </w:rPr>
        <w:t xml:space="preserve"> </w:t>
      </w:r>
      <w:r w:rsidRPr="004950B4">
        <w:rPr>
          <w:rFonts w:cs="Calibri"/>
          <w:b/>
          <w:color w:val="000000"/>
        </w:rPr>
        <w:t>Tableau</w:t>
      </w:r>
      <w:r w:rsidRPr="004950B4">
        <w:rPr>
          <w:rFonts w:cs="Calibri"/>
          <w:b/>
          <w:color w:val="000000"/>
          <w:lang w:val="en-IN"/>
        </w:rPr>
        <w:t xml:space="preserve"> </w:t>
      </w:r>
      <w:r w:rsidR="00201EE4">
        <w:rPr>
          <w:rFonts w:cs="Calibri"/>
          <w:b/>
          <w:color w:val="000000"/>
          <w:lang w:val="en-IN"/>
        </w:rPr>
        <w:t>Desktop</w:t>
      </w:r>
      <w:r w:rsidRPr="004950B4">
        <w:rPr>
          <w:rFonts w:cs="Calibri"/>
          <w:color w:val="000000"/>
        </w:rPr>
        <w:t xml:space="preserve">, </w:t>
      </w:r>
      <w:r w:rsidRPr="004950B4">
        <w:rPr>
          <w:rFonts w:cs="Calibri"/>
          <w:b/>
          <w:color w:val="000000"/>
        </w:rPr>
        <w:t>Tableau Server, Tableau cloud, Tableau Online, Tableau Public, Tableau Reader.</w:t>
      </w:r>
    </w:p>
    <w:p w14:paraId="372EBA9F" w14:textId="67808C7A" w:rsidR="00CC4BE7" w:rsidRPr="004950B4" w:rsidRDefault="00CC4BE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>
        <w:rPr>
          <w:rFonts w:cs="Calibri"/>
          <w:b/>
          <w:color w:val="000000"/>
          <w:lang w:val="en-IN"/>
        </w:rPr>
        <w:t>Strom SQL skill in writing complex queries to retrieve data based on requirement while connecting to different data sources.</w:t>
      </w:r>
    </w:p>
    <w:p w14:paraId="5A3AD8B2" w14:textId="77777777" w:rsidR="00321947" w:rsidRPr="00374545" w:rsidRDefault="0032194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Cs/>
          <w:color w:val="000000"/>
        </w:rPr>
      </w:pPr>
      <w:r w:rsidRPr="00321947">
        <w:rPr>
          <w:rFonts w:cs="Calibri"/>
          <w:bCs/>
          <w:color w:val="000000"/>
          <w:lang w:val="en-US"/>
        </w:rPr>
        <w:t>Hand on experience with Migration projects from Power BI to Tableau and vice versa.</w:t>
      </w:r>
    </w:p>
    <w:p w14:paraId="43E722CF" w14:textId="63517FB1" w:rsidR="00374545" w:rsidRPr="00321947" w:rsidRDefault="00374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Cs/>
          <w:color w:val="000000"/>
        </w:rPr>
      </w:pPr>
      <w:r>
        <w:rPr>
          <w:rFonts w:cs="Calibri"/>
          <w:bCs/>
          <w:color w:val="000000"/>
          <w:lang w:val="en-US"/>
        </w:rPr>
        <w:t>Having thorough knowledge on analyzing Data layer, Business layer and Presentation layers from IBM Cognos, SAP BO, Tableau and other reporting tools.</w:t>
      </w:r>
    </w:p>
    <w:p w14:paraId="2FF42C36" w14:textId="305DA085" w:rsidR="00321947" w:rsidRPr="00321947" w:rsidRDefault="0032194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Cs/>
          <w:color w:val="000000"/>
        </w:rPr>
      </w:pPr>
      <w:r>
        <w:rPr>
          <w:rFonts w:cs="Calibri"/>
          <w:bCs/>
          <w:color w:val="000000"/>
          <w:lang w:val="en-US"/>
        </w:rPr>
        <w:t>Strong knowledge on Bigdata, Data warehousing, Data modelling and ETL concepts.</w:t>
      </w:r>
    </w:p>
    <w:p w14:paraId="618E1F83" w14:textId="67407C79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Technical Leadership</w:t>
      </w:r>
      <w:r w:rsidRPr="004950B4">
        <w:rPr>
          <w:rFonts w:cs="Calibri"/>
          <w:color w:val="000000"/>
        </w:rPr>
        <w:t>: Provide technical guidance and expertise to the Power BI development team. Assist in designing data models, complex calculations, and interactive visualizations.</w:t>
      </w:r>
    </w:p>
    <w:p w14:paraId="5D5F0F0C" w14:textId="43D802CF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Data Modelling and ETL</w:t>
      </w:r>
      <w:r w:rsidRPr="004950B4">
        <w:rPr>
          <w:rFonts w:cs="Calibri"/>
          <w:color w:val="000000"/>
        </w:rPr>
        <w:t>: Design data models and architecture to ensure efficient data integration and ETL processes. Transform and cleanse data from various sources to make it suitable for visualization.</w:t>
      </w:r>
    </w:p>
    <w:p w14:paraId="48159610" w14:textId="3D48E7BD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Dashboard and Report Development</w:t>
      </w:r>
      <w:r w:rsidRPr="004950B4">
        <w:rPr>
          <w:rFonts w:cs="Calibri"/>
          <w:color w:val="000000"/>
        </w:rPr>
        <w:t xml:space="preserve">: </w:t>
      </w:r>
      <w:r w:rsidR="00890AFA" w:rsidRPr="00890AFA">
        <w:rPr>
          <w:rFonts w:cs="Calibri"/>
          <w:color w:val="000000"/>
        </w:rPr>
        <w:t>Power BI report development and creating advanced UI/UX for best user experience and adoption</w:t>
      </w:r>
      <w:r w:rsidRPr="004950B4">
        <w:rPr>
          <w:rFonts w:cs="Calibri"/>
          <w:color w:val="000000"/>
        </w:rPr>
        <w:t>. Ensure the visualizations effectively communicate insights and align with business requirements.</w:t>
      </w:r>
    </w:p>
    <w:p w14:paraId="2ED8D89F" w14:textId="2E247800" w:rsidR="00486545" w:rsidRPr="004950B4" w:rsidRDefault="00450FD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>
        <w:rPr>
          <w:rFonts w:cs="Calibri"/>
          <w:b/>
          <w:bCs/>
          <w:color w:val="000000"/>
          <w:lang w:val="en-US"/>
        </w:rPr>
        <w:t>Dataflows creation and transformation:</w:t>
      </w:r>
      <w:r>
        <w:rPr>
          <w:rFonts w:cs="Calibri"/>
          <w:color w:val="000000"/>
          <w:lang w:val="en-US"/>
        </w:rPr>
        <w:t xml:space="preserve"> Created the dataflows connecting to multiple sources and cleanse the data using transformations in Power BI Service</w:t>
      </w:r>
      <w:r w:rsidR="00486545" w:rsidRPr="004950B4">
        <w:rPr>
          <w:rFonts w:cs="Calibri"/>
          <w:color w:val="000000"/>
        </w:rPr>
        <w:t>.</w:t>
      </w:r>
    </w:p>
    <w:p w14:paraId="59942F0C" w14:textId="77777777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Performance Optimization</w:t>
      </w:r>
      <w:r w:rsidRPr="004950B4">
        <w:rPr>
          <w:rFonts w:cs="Calibri"/>
          <w:color w:val="000000"/>
        </w:rPr>
        <w:t>: Optimize Power BI solutions for performance, ensuring fast loading times and responsiveness. Identify and resolve performance bottlenecks in reports and dashboards.</w:t>
      </w:r>
    </w:p>
    <w:p w14:paraId="200CA3DB" w14:textId="77777777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Training and Support</w:t>
      </w:r>
      <w:r w:rsidRPr="004950B4">
        <w:rPr>
          <w:rFonts w:cs="Calibri"/>
          <w:color w:val="000000"/>
        </w:rPr>
        <w:t>: Provide training and support to the team members and end-users to foster a strong understanding of Power BI functionalities and best practices.</w:t>
      </w:r>
    </w:p>
    <w:p w14:paraId="4E690007" w14:textId="19310703" w:rsidR="00486545" w:rsidRPr="004950B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Stay Current with Technology</w:t>
      </w:r>
      <w:r w:rsidRPr="004950B4">
        <w:rPr>
          <w:rFonts w:cs="Calibri"/>
          <w:color w:val="000000"/>
        </w:rPr>
        <w:t>: Keep up-to-date with the latest developments in Power BI and data visualization trends</w:t>
      </w:r>
      <w:r w:rsidR="00321947">
        <w:rPr>
          <w:rFonts w:cs="Calibri"/>
          <w:color w:val="000000"/>
          <w:lang w:val="en-US"/>
        </w:rPr>
        <w:t>, Databricks and Azure Data Factory (ADF)</w:t>
      </w:r>
      <w:r w:rsidRPr="004950B4">
        <w:rPr>
          <w:rFonts w:cs="Calibri"/>
          <w:color w:val="000000"/>
        </w:rPr>
        <w:t>.</w:t>
      </w:r>
    </w:p>
    <w:p w14:paraId="39CF666A" w14:textId="77777777" w:rsidR="00486545" w:rsidRPr="00C97934" w:rsidRDefault="00486545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Troubleshooting and Issue Resolution</w:t>
      </w:r>
      <w:r w:rsidRPr="004950B4">
        <w:rPr>
          <w:rFonts w:cs="Calibri"/>
          <w:color w:val="000000"/>
        </w:rPr>
        <w:t>: Address technical issues, troubleshoot problems, and resolve errors related to Power BI solutions.</w:t>
      </w:r>
    </w:p>
    <w:p w14:paraId="3D04929F" w14:textId="5864D8CA" w:rsidR="00C97934" w:rsidRPr="00C97934" w:rsidRDefault="00C97934" w:rsidP="00C9793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b/>
          <w:color w:val="000000"/>
        </w:rPr>
      </w:pPr>
      <w:r w:rsidRPr="004950B4">
        <w:rPr>
          <w:rFonts w:cs="Calibri"/>
          <w:b/>
          <w:bCs/>
          <w:color w:val="000000"/>
        </w:rPr>
        <w:t>Project Management</w:t>
      </w:r>
      <w:r w:rsidRPr="004950B4">
        <w:rPr>
          <w:rFonts w:cs="Calibri"/>
          <w:color w:val="000000"/>
        </w:rPr>
        <w:t xml:space="preserve">: Lead and manage Power BI projects from initiation to </w:t>
      </w:r>
      <w:r w:rsidR="00FA2452">
        <w:rPr>
          <w:rFonts w:cs="Calibri"/>
          <w:color w:val="000000"/>
          <w:lang w:val="en-US"/>
        </w:rPr>
        <w:t>deployment</w:t>
      </w:r>
      <w:r w:rsidRPr="004950B4">
        <w:rPr>
          <w:rFonts w:cs="Calibri"/>
          <w:color w:val="000000"/>
        </w:rPr>
        <w:t>. This includes defining project scope, creating timelines, assigning tasks, and ensuring successful project delivery.</w:t>
      </w:r>
    </w:p>
    <w:p w14:paraId="673B70A4" w14:textId="3C7668BC" w:rsidR="00A26D1C" w:rsidRPr="003678F4" w:rsidRDefault="00AC212F" w:rsidP="003678F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 xml:space="preserve">Great experience on MS Excel for data analysis and Data </w:t>
      </w:r>
      <w:r w:rsidR="00B04157">
        <w:rPr>
          <w:rFonts w:cs="Calibri"/>
          <w:color w:val="000000"/>
          <w:lang w:val="en-IN"/>
        </w:rPr>
        <w:t>reconciliation</w:t>
      </w:r>
      <w:r>
        <w:rPr>
          <w:rFonts w:cs="Calibri"/>
          <w:color w:val="000000"/>
          <w:lang w:val="en-IN"/>
        </w:rPr>
        <w:t>.</w:t>
      </w:r>
    </w:p>
    <w:p w14:paraId="215E2040" w14:textId="77777777" w:rsidR="00D81228" w:rsidRDefault="00D81228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</w:p>
    <w:p w14:paraId="56A71AFC" w14:textId="77777777" w:rsidR="00D81228" w:rsidRDefault="00D81228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</w:p>
    <w:p w14:paraId="61008B61" w14:textId="33080B52" w:rsidR="00486545" w:rsidRPr="004950B4" w:rsidRDefault="00486545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Technical Skills:</w:t>
      </w:r>
    </w:p>
    <w:tbl>
      <w:tblPr>
        <w:tblW w:w="1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8483"/>
      </w:tblGrid>
      <w:tr w:rsidR="00486545" w14:paraId="22F5BC5F" w14:textId="77777777" w:rsidTr="00155231">
        <w:trPr>
          <w:trHeight w:val="52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001FF" w14:textId="77777777" w:rsidR="00486545" w:rsidRPr="004950B4" w:rsidRDefault="00486545" w:rsidP="00C04B87">
            <w:pPr>
              <w:spacing w:line="276" w:lineRule="auto"/>
              <w:ind w:left="12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Data Visualization  </w:t>
            </w:r>
          </w:p>
          <w:p w14:paraId="4E8973D8" w14:textId="77777777" w:rsidR="00486545" w:rsidRPr="004950B4" w:rsidRDefault="00486545" w:rsidP="00C04B87">
            <w:pPr>
              <w:spacing w:before="10" w:line="276" w:lineRule="auto"/>
              <w:ind w:left="11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Tools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7DEF8" w14:textId="1380341A" w:rsidR="00486545" w:rsidRPr="004950B4" w:rsidRDefault="00486545" w:rsidP="00C04B87">
            <w:pPr>
              <w:spacing w:line="276" w:lineRule="auto"/>
              <w:ind w:left="114" w:right="45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 BI Desktop, Power BI Server, Power App, Qlik, SAP BO</w:t>
            </w:r>
          </w:p>
          <w:p w14:paraId="0A2E0801" w14:textId="57BD788A" w:rsidR="00486545" w:rsidRPr="004950B4" w:rsidRDefault="00486545" w:rsidP="00C04B87">
            <w:pPr>
              <w:spacing w:line="276" w:lineRule="auto"/>
              <w:ind w:left="114" w:right="45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Tableau 2019/2018/10.5/10.4/10.3/10.2/10.1/10.0/9.3/9.1, Tableau Desktop, Tableau Server, Tableau Online</w:t>
            </w:r>
            <w:r w:rsidR="00D661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SSRS</w:t>
            </w:r>
          </w:p>
        </w:tc>
      </w:tr>
      <w:tr w:rsidR="00486545" w14:paraId="6BDC1DFF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85038" w14:textId="77777777" w:rsidR="00486545" w:rsidRPr="004950B4" w:rsidRDefault="00486545" w:rsidP="00C04B87">
            <w:pPr>
              <w:spacing w:line="276" w:lineRule="auto"/>
              <w:ind w:left="12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Data Preparation Tools 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A47AB" w14:textId="58CA03B4" w:rsidR="00486545" w:rsidRPr="004950B4" w:rsidRDefault="00486545" w:rsidP="00C04B87">
            <w:pPr>
              <w:spacing w:line="276" w:lineRule="auto"/>
              <w:ind w:left="11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Power Query Editor, </w:t>
            </w:r>
            <w:r w:rsidR="00450FD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Power BI Dataflows, </w:t>
            </w: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Tableau Prep, </w:t>
            </w:r>
            <w:r w:rsidR="00D661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SSIS, SSAS</w:t>
            </w:r>
            <w:r w:rsidR="00A06AF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Alteryx</w:t>
            </w:r>
          </w:p>
        </w:tc>
      </w:tr>
      <w:tr w:rsidR="00D66123" w14:paraId="4B4B6A12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BDC3" w14:textId="787283D3" w:rsidR="00D66123" w:rsidRPr="004950B4" w:rsidRDefault="00D66123" w:rsidP="00C04B87">
            <w:pPr>
              <w:spacing w:line="276" w:lineRule="auto"/>
              <w:ind w:left="12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Databases concepts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9C48" w14:textId="588637E6" w:rsidR="00D66123" w:rsidRPr="004950B4" w:rsidRDefault="00D66123" w:rsidP="00C04B87">
            <w:pPr>
              <w:spacing w:line="276" w:lineRule="auto"/>
              <w:ind w:left="11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SQL Server, Snowflake, Teradata, SAP HANA, Data Warehousing, Data Modeling</w:t>
            </w:r>
          </w:p>
        </w:tc>
      </w:tr>
      <w:tr w:rsidR="00486545" w14:paraId="331F9AC9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7A649" w14:textId="77777777" w:rsidR="00486545" w:rsidRPr="004950B4" w:rsidRDefault="00486545" w:rsidP="00C04B87">
            <w:pPr>
              <w:spacing w:line="276" w:lineRule="auto"/>
              <w:ind w:left="12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Languages 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33906" w14:textId="11F86CFC" w:rsidR="00486545" w:rsidRPr="004950B4" w:rsidRDefault="00486545" w:rsidP="00C04B87">
            <w:pPr>
              <w:spacing w:line="276" w:lineRule="auto"/>
              <w:ind w:left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SQL, DAX, M Code</w:t>
            </w:r>
          </w:p>
        </w:tc>
      </w:tr>
      <w:tr w:rsidR="00486545" w14:paraId="169352E5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1D14E" w14:textId="77777777" w:rsidR="00486545" w:rsidRPr="004950B4" w:rsidRDefault="00486545" w:rsidP="00C04B87">
            <w:pPr>
              <w:spacing w:line="276" w:lineRule="auto"/>
              <w:ind w:left="121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Operating Systems 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797B2" w14:textId="77777777" w:rsidR="00486545" w:rsidRPr="004950B4" w:rsidRDefault="00486545" w:rsidP="00C04B87">
            <w:pPr>
              <w:spacing w:line="276" w:lineRule="auto"/>
              <w:ind w:left="11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Windows Variants</w:t>
            </w:r>
          </w:p>
        </w:tc>
      </w:tr>
      <w:tr w:rsidR="00486545" w14:paraId="516CD394" w14:textId="77777777" w:rsidTr="00155231">
        <w:trPr>
          <w:trHeight w:val="26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FDCC1" w14:textId="77777777" w:rsidR="00486545" w:rsidRPr="004950B4" w:rsidRDefault="00486545" w:rsidP="00C04B87">
            <w:pPr>
              <w:spacing w:line="276" w:lineRule="auto"/>
              <w:ind w:left="114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Tools/Utilities </w:t>
            </w:r>
          </w:p>
        </w:tc>
        <w:tc>
          <w:tcPr>
            <w:tcW w:w="8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4AF7B" w14:textId="77777777" w:rsidR="00486545" w:rsidRPr="004950B4" w:rsidRDefault="00486545" w:rsidP="00C04B87">
            <w:pPr>
              <w:spacing w:line="276" w:lineRule="auto"/>
              <w:ind w:left="1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950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MS Office Suite, MS Excel, Office 365</w:t>
            </w:r>
          </w:p>
        </w:tc>
      </w:tr>
    </w:tbl>
    <w:p w14:paraId="56FDC30F" w14:textId="77777777" w:rsidR="00486545" w:rsidRDefault="00486545" w:rsidP="00C04B87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F21C27A" w14:textId="3F3F156E" w:rsidR="001F32AA" w:rsidRPr="004950B4" w:rsidRDefault="005C0652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EDUCATION</w:t>
      </w:r>
      <w:r w:rsidR="009D4814"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:</w:t>
      </w:r>
    </w:p>
    <w:p w14:paraId="440E99D0" w14:textId="6E07E8E3" w:rsidR="000A0284" w:rsidRPr="004950B4" w:rsidRDefault="005F0D93" w:rsidP="00C04B87">
      <w:pPr>
        <w:pStyle w:val="ListParagraph"/>
        <w:tabs>
          <w:tab w:val="left" w:pos="720"/>
        </w:tabs>
        <w:jc w:val="both"/>
        <w:rPr>
          <w:rFonts w:cs="Calibri"/>
          <w:lang w:val="en-IN"/>
        </w:rPr>
      </w:pPr>
      <w:r w:rsidRPr="004950B4">
        <w:rPr>
          <w:rFonts w:cs="Calibri"/>
          <w:b/>
          <w:bCs/>
          <w:lang w:val="en-IN"/>
        </w:rPr>
        <w:t>Bachelor of Technology</w:t>
      </w:r>
      <w:r w:rsidR="001F32AA" w:rsidRPr="004950B4">
        <w:rPr>
          <w:rFonts w:cs="Calibri"/>
          <w:b/>
          <w:bCs/>
          <w:lang w:val="en-IN"/>
        </w:rPr>
        <w:t xml:space="preserve"> in Information Technology </w:t>
      </w:r>
      <w:r w:rsidR="001F32AA" w:rsidRPr="004950B4">
        <w:rPr>
          <w:rFonts w:cs="Calibri"/>
          <w:lang w:val="en-IN"/>
        </w:rPr>
        <w:t>from</w:t>
      </w:r>
      <w:r w:rsidR="001F32AA" w:rsidRPr="004950B4">
        <w:rPr>
          <w:rFonts w:eastAsia="Arial" w:cs="Calibri"/>
          <w:smallCaps/>
          <w:color w:val="576D7B"/>
          <w:sz w:val="24"/>
          <w:szCs w:val="24"/>
        </w:rPr>
        <w:t xml:space="preserve"> </w:t>
      </w:r>
      <w:r w:rsidR="000A0284" w:rsidRPr="004950B4">
        <w:rPr>
          <w:rFonts w:cs="Calibri"/>
          <w:b/>
          <w:bCs/>
          <w:lang w:val="en-IN"/>
        </w:rPr>
        <w:t>JNTU, Anantapur</w:t>
      </w:r>
      <w:r w:rsidR="000A0284" w:rsidRPr="004950B4">
        <w:rPr>
          <w:rFonts w:cs="Calibri"/>
          <w:lang w:val="en-IN"/>
        </w:rPr>
        <w:t xml:space="preserve"> – Class of Jun 2009</w:t>
      </w:r>
    </w:p>
    <w:p w14:paraId="4E0E5F5B" w14:textId="6D6A72A6" w:rsidR="00DD260E" w:rsidRPr="004950B4" w:rsidRDefault="00B944F4" w:rsidP="00C04B87">
      <w:pPr>
        <w:spacing w:line="276" w:lineRule="auto"/>
        <w:jc w:val="both"/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PROFESSIONAL EXPERIENCE</w:t>
      </w:r>
      <w:r w:rsidR="009D4814" w:rsidRPr="004950B4"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:</w:t>
      </w:r>
    </w:p>
    <w:p w14:paraId="4084EA93" w14:textId="47F8DC2C" w:rsidR="00DD260E" w:rsidRDefault="00DD260E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>
        <w:rPr>
          <w:rFonts w:ascii="Calibri" w:hAnsi="Calibri" w:cs="Calibri"/>
          <w:color w:val="2B2B2B"/>
          <w:spacing w:val="-2"/>
          <w:sz w:val="22"/>
          <w:szCs w:val="22"/>
        </w:rPr>
        <w:t>LEAD DATA ANALYTICS ENGINEER</w:t>
      </w:r>
      <w:r w:rsidR="00F704DE">
        <w:rPr>
          <w:rFonts w:ascii="Calibri" w:hAnsi="Calibri" w:cs="Calibri"/>
          <w:color w:val="2B2B2B"/>
          <w:spacing w:val="-2"/>
          <w:sz w:val="22"/>
          <w:szCs w:val="22"/>
        </w:rPr>
        <w:t xml:space="preserve"> (Power BI)</w:t>
      </w:r>
    </w:p>
    <w:p w14:paraId="168810EC" w14:textId="10D2FB8F" w:rsidR="00DD260E" w:rsidRPr="00DD260E" w:rsidRDefault="00DD260E" w:rsidP="00DD260E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 w:rsidRPr="00DD260E">
        <w:rPr>
          <w:rFonts w:ascii="Calibri" w:hAnsi="Calibri" w:cs="Calibri"/>
          <w:color w:val="2B2B2B"/>
          <w:spacing w:val="-2"/>
          <w:sz w:val="22"/>
          <w:szCs w:val="22"/>
        </w:rPr>
        <w:t>Company: G2O LLC</w:t>
      </w:r>
      <w:r>
        <w:rPr>
          <w:rFonts w:ascii="Calibri" w:hAnsi="Calibri" w:cs="Calibri"/>
          <w:color w:val="2B2B2B"/>
          <w:spacing w:val="-2"/>
          <w:sz w:val="22"/>
          <w:szCs w:val="22"/>
        </w:rPr>
        <w:t xml:space="preserve"> – Dallas, TX – September 2023 – </w:t>
      </w:r>
      <w:r w:rsidR="00EA6F58">
        <w:rPr>
          <w:rFonts w:ascii="Calibri" w:hAnsi="Calibri" w:cs="Calibri"/>
          <w:color w:val="2B2B2B"/>
          <w:spacing w:val="-2"/>
          <w:sz w:val="22"/>
          <w:szCs w:val="22"/>
        </w:rPr>
        <w:t>till date</w:t>
      </w:r>
    </w:p>
    <w:p w14:paraId="2C33D639" w14:textId="3E713E0B" w:rsidR="00DD260E" w:rsidRPr="00DD260E" w:rsidRDefault="00DD260E" w:rsidP="00DD260E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 w:rsidRPr="00DD260E">
        <w:rPr>
          <w:rFonts w:ascii="Calibri" w:hAnsi="Calibri" w:cs="Calibri"/>
          <w:color w:val="2B2B2B"/>
          <w:spacing w:val="-2"/>
          <w:sz w:val="22"/>
          <w:szCs w:val="22"/>
        </w:rPr>
        <w:t>Client: Leaf Home Solutions</w:t>
      </w:r>
    </w:p>
    <w:p w14:paraId="09C8FF91" w14:textId="024D053E" w:rsidR="00DD260E" w:rsidRDefault="00DD260E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>
        <w:tab/>
      </w:r>
      <w:r w:rsidRPr="00DD260E">
        <w:rPr>
          <w:rFonts w:cs="Calibri"/>
          <w:color w:val="000000"/>
          <w:lang w:val="en-IN"/>
        </w:rPr>
        <w:t xml:space="preserve">Building advanced data visualization solutions for Leaf Home solutions </w:t>
      </w:r>
      <w:r w:rsidR="005F0D93">
        <w:rPr>
          <w:rFonts w:cs="Calibri"/>
          <w:color w:val="000000"/>
          <w:lang w:val="en-IN"/>
        </w:rPr>
        <w:t>in Power BI</w:t>
      </w:r>
      <w:r w:rsidRPr="00DD260E">
        <w:rPr>
          <w:rFonts w:cs="Calibri"/>
          <w:color w:val="000000"/>
          <w:lang w:val="en-IN"/>
        </w:rPr>
        <w:t xml:space="preserve"> </w:t>
      </w:r>
      <w:r w:rsidR="004C7057">
        <w:rPr>
          <w:rFonts w:cs="Calibri"/>
          <w:color w:val="000000"/>
          <w:lang w:val="en-IN"/>
        </w:rPr>
        <w:t xml:space="preserve">pulling data from Snowflake </w:t>
      </w:r>
      <w:r w:rsidR="005F0D93">
        <w:rPr>
          <w:rFonts w:cs="Calibri"/>
          <w:color w:val="000000"/>
          <w:lang w:val="en-IN"/>
        </w:rPr>
        <w:t>and other legacy sources like salesforce, SharePoint, and SQL server</w:t>
      </w:r>
    </w:p>
    <w:p w14:paraId="33F596D9" w14:textId="01DD2CEF" w:rsidR="00DD260E" w:rsidRDefault="00DD260E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>
        <w:rPr>
          <w:rFonts w:cs="Calibri"/>
          <w:color w:val="000000"/>
          <w:lang w:val="en-IN"/>
        </w:rPr>
        <w:t xml:space="preserve">Involved in client meetings, business champion meetings to understand their current state of reporting and what it would </w:t>
      </w:r>
      <w:r w:rsidR="004C7057">
        <w:rPr>
          <w:rFonts w:cs="Calibri"/>
          <w:color w:val="000000"/>
          <w:lang w:val="en-IN"/>
        </w:rPr>
        <w:t>be their future state reporting.</w:t>
      </w:r>
    </w:p>
    <w:p w14:paraId="40C4DA8E" w14:textId="2577E10B" w:rsidR="004C7057" w:rsidRDefault="004C7057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>
        <w:rPr>
          <w:rFonts w:cs="Calibri"/>
          <w:color w:val="000000"/>
          <w:lang w:val="en-IN"/>
        </w:rPr>
        <w:t>Building complex data model and fine tune existing data models to meet the report performance goals.</w:t>
      </w:r>
    </w:p>
    <w:p w14:paraId="5F73E756" w14:textId="3DED54BE" w:rsidR="004C7057" w:rsidRPr="00DD260E" w:rsidRDefault="004C7057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lang w:val="en-IN"/>
        </w:rPr>
      </w:pPr>
      <w:r>
        <w:rPr>
          <w:rFonts w:cs="Calibri"/>
          <w:color w:val="000000"/>
          <w:lang w:val="en-IN"/>
        </w:rPr>
        <w:t xml:space="preserve">Writing complex </w:t>
      </w:r>
      <w:r w:rsidR="005F0D93">
        <w:rPr>
          <w:rFonts w:cs="Calibri"/>
          <w:color w:val="000000"/>
          <w:lang w:val="en-IN"/>
        </w:rPr>
        <w:t>DAX</w:t>
      </w:r>
      <w:r>
        <w:rPr>
          <w:rFonts w:cs="Calibri"/>
          <w:color w:val="000000"/>
          <w:lang w:val="en-IN"/>
        </w:rPr>
        <w:t xml:space="preserve"> calculation</w:t>
      </w:r>
      <w:r w:rsidR="00EE1F84">
        <w:rPr>
          <w:rFonts w:cs="Calibri"/>
          <w:color w:val="000000"/>
          <w:lang w:val="en-IN"/>
        </w:rPr>
        <w:t>s</w:t>
      </w:r>
      <w:r>
        <w:rPr>
          <w:rFonts w:cs="Calibri"/>
          <w:color w:val="000000"/>
          <w:lang w:val="en-IN"/>
        </w:rPr>
        <w:t xml:space="preserve"> to extract meaningful insights.</w:t>
      </w:r>
    </w:p>
    <w:p w14:paraId="23343D4A" w14:textId="14764FE8" w:rsidR="00DD260E" w:rsidRPr="005F0D93" w:rsidRDefault="005F0D93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Involved in report migration from SSRS, Tableau to Power BI reports.</w:t>
      </w:r>
    </w:p>
    <w:p w14:paraId="0E1D2F12" w14:textId="640EF1A5" w:rsidR="005F0D93" w:rsidRPr="00111DEC" w:rsidRDefault="005F0D93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Performed Data cleaning and transformations activities using Power Query to prepare data for effective reporting.</w:t>
      </w:r>
    </w:p>
    <w:p w14:paraId="7D2336A2" w14:textId="77777777" w:rsidR="00DD260E" w:rsidRPr="00201EE4" w:rsidRDefault="00DD260E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Strong working knowledge in Snowflake environment and understanding of Data warehousing concepts.</w:t>
      </w:r>
    </w:p>
    <w:p w14:paraId="4AF3E428" w14:textId="77777777" w:rsidR="00DD260E" w:rsidRPr="004950B4" w:rsidRDefault="00DD260E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4950B4">
        <w:rPr>
          <w:rFonts w:cs="Calibri"/>
          <w:color w:val="000000"/>
        </w:rPr>
        <w:t>Interact with Data Engineering, and DB design teams for a better understanding of requirements and data availability</w:t>
      </w:r>
    </w:p>
    <w:p w14:paraId="09849D63" w14:textId="5FB64A3E" w:rsidR="00DD260E" w:rsidRPr="005F0D93" w:rsidRDefault="005F0D93" w:rsidP="00DD260E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Dataflow creation in Power bi Service for reusability purpose.</w:t>
      </w:r>
    </w:p>
    <w:p w14:paraId="1B0909F3" w14:textId="57DA5120" w:rsidR="005F0D93" w:rsidRPr="005F0D93" w:rsidRDefault="005F0D93" w:rsidP="005F0D93">
      <w:pPr>
        <w:pStyle w:val="Heading1"/>
        <w:spacing w:line="276" w:lineRule="auto"/>
        <w:jc w:val="left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5F0D93">
        <w:rPr>
          <w:rFonts w:ascii="Calibri" w:hAnsi="Calibri" w:cs="Calibri"/>
          <w:color w:val="2B2B2B"/>
          <w:spacing w:val="-2"/>
          <w:sz w:val="22"/>
          <w:szCs w:val="22"/>
        </w:rPr>
        <w:t>Environment</w:t>
      </w:r>
      <w:r w:rsidRPr="005F0D93">
        <w:rPr>
          <w:rFonts w:cs="Calibri"/>
          <w:color w:val="000000"/>
        </w:rPr>
        <w:t xml:space="preserve">: </w:t>
      </w:r>
      <w:r w:rsidRPr="005F0D93">
        <w:rPr>
          <w:rFonts w:ascii="Calibri" w:hAnsi="Calibri" w:cs="Calibri"/>
          <w:b w:val="0"/>
          <w:bCs w:val="0"/>
          <w:color w:val="000000"/>
          <w:sz w:val="22"/>
          <w:szCs w:val="22"/>
        </w:rPr>
        <w:t>Power BI, Power BI desktop, MS Excel, Power BI Dataflows, Power BI Apps, Power BI Workspaces, DAX, SQL queries, MS SQL Server, Teradata, SharePoint, and Snowflake.</w:t>
      </w:r>
    </w:p>
    <w:p w14:paraId="0C4FB5A3" w14:textId="77777777" w:rsidR="00DD260E" w:rsidRPr="00DD260E" w:rsidRDefault="00DD260E" w:rsidP="00DD260E">
      <w:pPr>
        <w:pStyle w:val="ListParagraph"/>
        <w:spacing w:before="29"/>
        <w:ind w:left="852" w:right="59"/>
        <w:rPr>
          <w:rFonts w:cs="Calibri"/>
          <w:color w:val="000000"/>
          <w:lang w:val="en-IN"/>
        </w:rPr>
      </w:pPr>
    </w:p>
    <w:p w14:paraId="48A8A2AC" w14:textId="45206F63" w:rsidR="000C2E3E" w:rsidRPr="004950B4" w:rsidRDefault="00201EE4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10"/>
          <w:sz w:val="22"/>
          <w:szCs w:val="22"/>
        </w:rPr>
      </w:pPr>
      <w:r>
        <w:rPr>
          <w:rFonts w:ascii="Calibri" w:hAnsi="Calibri" w:cs="Calibri"/>
          <w:color w:val="2B2B2B"/>
          <w:spacing w:val="-2"/>
          <w:sz w:val="22"/>
          <w:szCs w:val="22"/>
        </w:rPr>
        <w:t xml:space="preserve">TECHNICAL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LEAD</w:t>
      </w:r>
      <w:r w:rsidR="001F32AA" w:rsidRPr="004950B4">
        <w:rPr>
          <w:rFonts w:ascii="Calibri" w:hAnsi="Calibri" w:cs="Calibri"/>
          <w:color w:val="2B2B2B"/>
          <w:spacing w:val="-10"/>
          <w:sz w:val="22"/>
          <w:szCs w:val="22"/>
        </w:rPr>
        <w:t xml:space="preserve">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-</w:t>
      </w:r>
      <w:r w:rsidR="001F32AA" w:rsidRPr="004950B4">
        <w:rPr>
          <w:rFonts w:ascii="Calibri" w:hAnsi="Calibri" w:cs="Calibri"/>
          <w:color w:val="2B2B2B"/>
          <w:spacing w:val="-9"/>
          <w:sz w:val="22"/>
          <w:szCs w:val="22"/>
        </w:rPr>
        <w:t xml:space="preserve">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DATA</w:t>
      </w:r>
      <w:r w:rsidR="001F32AA" w:rsidRPr="004950B4">
        <w:rPr>
          <w:rFonts w:ascii="Calibri" w:hAnsi="Calibri" w:cs="Calibri"/>
          <w:color w:val="2B2B2B"/>
          <w:spacing w:val="-8"/>
          <w:sz w:val="22"/>
          <w:szCs w:val="22"/>
        </w:rPr>
        <w:t xml:space="preserve">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VISUALIZATION</w:t>
      </w:r>
      <w:r w:rsidR="001F32AA" w:rsidRPr="004950B4">
        <w:rPr>
          <w:rFonts w:ascii="Calibri" w:hAnsi="Calibri" w:cs="Calibri"/>
          <w:color w:val="2B2B2B"/>
          <w:spacing w:val="-9"/>
          <w:sz w:val="22"/>
          <w:szCs w:val="22"/>
        </w:rPr>
        <w:t xml:space="preserve">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GROUP</w:t>
      </w:r>
      <w:r w:rsidR="00F704DE">
        <w:rPr>
          <w:rFonts w:ascii="Calibri" w:hAnsi="Calibri" w:cs="Calibri"/>
          <w:color w:val="2B2B2B"/>
          <w:spacing w:val="-2"/>
          <w:sz w:val="22"/>
          <w:szCs w:val="22"/>
        </w:rPr>
        <w:t xml:space="preserve"> (Power BI)</w:t>
      </w:r>
    </w:p>
    <w:p w14:paraId="11AA5F3E" w14:textId="3EB6F667" w:rsidR="001F32AA" w:rsidRPr="004950B4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4950B4">
        <w:rPr>
          <w:rFonts w:ascii="Calibri" w:hAnsi="Calibri" w:cs="Calibri"/>
          <w:color w:val="2B2B2B"/>
          <w:spacing w:val="-5"/>
          <w:sz w:val="22"/>
          <w:szCs w:val="22"/>
        </w:rPr>
        <w:t>3M</w:t>
      </w:r>
      <w:r w:rsidR="000C2E3E" w:rsidRPr="004950B4">
        <w:rPr>
          <w:rFonts w:ascii="Calibri" w:hAnsi="Calibri" w:cs="Calibri"/>
          <w:sz w:val="22"/>
          <w:szCs w:val="22"/>
        </w:rPr>
        <w:t xml:space="preserve">, </w:t>
      </w: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>Minneapolis, Minnesota</w:t>
      </w:r>
      <w:r w:rsidR="000C2E3E" w:rsidRPr="004950B4">
        <w:rPr>
          <w:rFonts w:ascii="Calibri" w:hAnsi="Calibri" w:cs="Calibri"/>
          <w:color w:val="2B2B2B"/>
          <w:spacing w:val="-2"/>
          <w:sz w:val="22"/>
          <w:szCs w:val="22"/>
        </w:rPr>
        <w:t xml:space="preserve"> -</w:t>
      </w: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 xml:space="preserve"> October 2021 - June 2023</w:t>
      </w:r>
    </w:p>
    <w:p w14:paraId="17B238B6" w14:textId="0544E361" w:rsidR="00201EE4" w:rsidRPr="00201EE4" w:rsidRDefault="00201EE4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Building</w:t>
      </w:r>
      <w:r w:rsidR="00890AFA">
        <w:rPr>
          <w:rFonts w:cs="Calibri"/>
          <w:color w:val="000000"/>
          <w:lang w:val="en-IN"/>
        </w:rPr>
        <w:t xml:space="preserve"> high complex and advanced UI/</w:t>
      </w:r>
      <w:r w:rsidR="00E83DC7">
        <w:rPr>
          <w:rFonts w:cs="Calibri"/>
          <w:color w:val="000000"/>
          <w:lang w:val="en-IN"/>
        </w:rPr>
        <w:t>UX Power</w:t>
      </w:r>
      <w:r>
        <w:rPr>
          <w:rFonts w:cs="Calibri"/>
          <w:color w:val="000000"/>
          <w:lang w:val="en-IN"/>
        </w:rPr>
        <w:t xml:space="preserve"> BI reports and dashboard by pulling data from Snowflake, Teradata, SAP HANA and SharePoint</w:t>
      </w:r>
    </w:p>
    <w:p w14:paraId="04BB71DC" w14:textId="77777777" w:rsidR="00201EE4" w:rsidRPr="00201EE4" w:rsidRDefault="00201EE4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Developing paginated reports for intended customers/executives</w:t>
      </w:r>
    </w:p>
    <w:p w14:paraId="2F9FBC8A" w14:textId="0B9261DB" w:rsidR="00201EE4" w:rsidRPr="00CC4BE7" w:rsidRDefault="00CC4BE7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Writing complex SQL queries to retrieve required data while connecting to data sources.</w:t>
      </w:r>
    </w:p>
    <w:p w14:paraId="445C13DF" w14:textId="47BF3071" w:rsidR="00CC4BE7" w:rsidRPr="00201EE4" w:rsidRDefault="00CC4BE7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Data validation during unit testing between report data and data source data extracted using complex SQL.</w:t>
      </w:r>
    </w:p>
    <w:p w14:paraId="50148007" w14:textId="78249CC9" w:rsidR="001F32AA" w:rsidRPr="00201EE4" w:rsidRDefault="001F32AA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EE4">
        <w:rPr>
          <w:rFonts w:cs="Calibri"/>
          <w:color w:val="000000"/>
        </w:rPr>
        <w:t>Lead a team of developers to deliver Data Visualization Solutions</w:t>
      </w:r>
    </w:p>
    <w:p w14:paraId="7C32FBF8" w14:textId="5270D1CB" w:rsidR="001F32AA" w:rsidRPr="00201EE4" w:rsidRDefault="001F32AA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4950B4">
        <w:rPr>
          <w:rFonts w:cs="Calibri"/>
          <w:color w:val="000000"/>
        </w:rPr>
        <w:t>Interact with Business users and understand their requirements from a data analytic, visualization point of view</w:t>
      </w:r>
    </w:p>
    <w:p w14:paraId="7FD00AF8" w14:textId="77777777" w:rsidR="00201EE4" w:rsidRPr="00201EE4" w:rsidRDefault="00201EE4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Strong working knowledge in Snowflake environment and understanding of Data warehousing concepts.</w:t>
      </w:r>
    </w:p>
    <w:p w14:paraId="4AF955D9" w14:textId="43BE8A65" w:rsidR="001F32AA" w:rsidRPr="004950B4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4950B4">
        <w:rPr>
          <w:rFonts w:cs="Calibri"/>
          <w:color w:val="000000"/>
        </w:rPr>
        <w:t>Interact with Data Engineering, and DB design teams for a better understanding of requirements and data availability</w:t>
      </w:r>
    </w:p>
    <w:p w14:paraId="5A5F504E" w14:textId="35A4F3DF" w:rsidR="001F32AA" w:rsidRPr="004950B4" w:rsidRDefault="00B0415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lastRenderedPageBreak/>
        <w:t xml:space="preserve">Creating dataflows in Power BI service and manage them </w:t>
      </w:r>
      <w:r w:rsidR="00DD260E">
        <w:rPr>
          <w:rFonts w:cs="Calibri"/>
          <w:color w:val="000000"/>
          <w:lang w:val="en-US"/>
        </w:rPr>
        <w:t>as reusable components to build on new reports.</w:t>
      </w:r>
    </w:p>
    <w:p w14:paraId="15989E73" w14:textId="77777777" w:rsidR="001F32AA" w:rsidRPr="004950B4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4950B4">
        <w:rPr>
          <w:rFonts w:cs="Calibri"/>
          <w:color w:val="000000"/>
        </w:rPr>
        <w:t>Making sure the support is provided for all the reports as and when we receive the tickets through ITSM</w:t>
      </w:r>
    </w:p>
    <w:p w14:paraId="2CCAFBD7" w14:textId="78A3170C" w:rsidR="00155231" w:rsidRPr="004950B4" w:rsidRDefault="00CC4BE7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lang w:val="en-IN"/>
        </w:rPr>
        <w:t>Connected to SharePoint to retrieve data from different folders to merge with other data source data for analysing and building meaningful insights.</w:t>
      </w:r>
    </w:p>
    <w:p w14:paraId="6AB966F9" w14:textId="1626E9B3" w:rsidR="001F32AA" w:rsidRPr="004950B4" w:rsidRDefault="004950B4" w:rsidP="00C04B87">
      <w:pPr>
        <w:spacing w:before="29" w:line="276" w:lineRule="auto"/>
        <w:ind w:right="59"/>
        <w:rPr>
          <w:rFonts w:ascii="Calibri" w:hAnsi="Calibri" w:cs="Calibri"/>
          <w:color w:val="000000"/>
          <w:sz w:val="22"/>
          <w:szCs w:val="22"/>
        </w:rPr>
      </w:pPr>
      <w:r w:rsidRPr="004950B4">
        <w:rPr>
          <w:rFonts w:ascii="Calibri" w:hAnsi="Calibri" w:cs="Calibri"/>
          <w:b/>
          <w:bCs/>
          <w:color w:val="000000"/>
          <w:sz w:val="22"/>
          <w:szCs w:val="22"/>
        </w:rPr>
        <w:t>Environment:</w:t>
      </w:r>
      <w:r w:rsidRPr="004950B4">
        <w:rPr>
          <w:rFonts w:ascii="Calibri" w:hAnsi="Calibri" w:cs="Calibri"/>
          <w:color w:val="000000"/>
          <w:sz w:val="22"/>
          <w:szCs w:val="22"/>
        </w:rPr>
        <w:t xml:space="preserve"> Power BI, Power BI desktop, </w:t>
      </w:r>
      <w:r w:rsidR="00AC212F">
        <w:rPr>
          <w:rFonts w:ascii="Calibri" w:hAnsi="Calibri" w:cs="Calibri"/>
          <w:color w:val="000000"/>
          <w:sz w:val="22"/>
          <w:szCs w:val="22"/>
        </w:rPr>
        <w:t xml:space="preserve">MS Excel, </w:t>
      </w:r>
      <w:r w:rsidR="00450FD7">
        <w:rPr>
          <w:rFonts w:ascii="Calibri" w:hAnsi="Calibri" w:cs="Calibri"/>
          <w:color w:val="000000"/>
          <w:sz w:val="22"/>
          <w:szCs w:val="22"/>
        </w:rPr>
        <w:t xml:space="preserve">Power BI Dataflows, </w:t>
      </w:r>
      <w:r w:rsidRPr="004950B4">
        <w:rPr>
          <w:rFonts w:ascii="Calibri" w:hAnsi="Calibri" w:cs="Calibri"/>
          <w:color w:val="000000"/>
          <w:sz w:val="22"/>
          <w:szCs w:val="22"/>
        </w:rPr>
        <w:t>Power BI Apps, Power BI Workspaces</w:t>
      </w:r>
      <w:r w:rsidR="003678F4">
        <w:rPr>
          <w:rFonts w:ascii="Calibri" w:hAnsi="Calibri" w:cs="Calibri"/>
          <w:color w:val="000000"/>
          <w:sz w:val="22"/>
          <w:szCs w:val="22"/>
        </w:rPr>
        <w:t>, PBRS, PBI Paginated reports</w:t>
      </w:r>
      <w:r w:rsidRPr="004950B4">
        <w:rPr>
          <w:rFonts w:ascii="Calibri" w:hAnsi="Calibri" w:cs="Calibri"/>
          <w:color w:val="000000"/>
          <w:sz w:val="22"/>
          <w:szCs w:val="22"/>
        </w:rPr>
        <w:t>, DAX,</w:t>
      </w:r>
      <w:r w:rsidR="00CC4BE7">
        <w:rPr>
          <w:rFonts w:ascii="Calibri" w:hAnsi="Calibri" w:cs="Calibri"/>
          <w:color w:val="000000"/>
          <w:sz w:val="22"/>
          <w:szCs w:val="22"/>
        </w:rPr>
        <w:t xml:space="preserve"> SQL queries,</w:t>
      </w:r>
      <w:r w:rsidRPr="004950B4">
        <w:rPr>
          <w:rFonts w:ascii="Calibri" w:hAnsi="Calibri" w:cs="Calibri"/>
          <w:color w:val="000000"/>
          <w:sz w:val="22"/>
          <w:szCs w:val="22"/>
        </w:rPr>
        <w:t xml:space="preserve"> MS SQL Server, ETL,</w:t>
      </w:r>
      <w:r>
        <w:rPr>
          <w:rFonts w:ascii="Calibri" w:hAnsi="Calibri" w:cs="Calibri"/>
          <w:color w:val="000000"/>
          <w:sz w:val="22"/>
          <w:szCs w:val="22"/>
        </w:rPr>
        <w:t xml:space="preserve"> Teradata, SharePoint, </w:t>
      </w:r>
      <w:r w:rsidR="00AC212F">
        <w:rPr>
          <w:rFonts w:ascii="Calibri" w:hAnsi="Calibri" w:cs="Calibri"/>
          <w:color w:val="000000"/>
          <w:sz w:val="22"/>
          <w:szCs w:val="22"/>
        </w:rPr>
        <w:t xml:space="preserve">and </w:t>
      </w:r>
      <w:r>
        <w:rPr>
          <w:rFonts w:ascii="Calibri" w:hAnsi="Calibri" w:cs="Calibri"/>
          <w:color w:val="000000"/>
          <w:sz w:val="22"/>
          <w:szCs w:val="22"/>
        </w:rPr>
        <w:t>Snowflake</w:t>
      </w:r>
      <w:r w:rsidRPr="004950B4">
        <w:rPr>
          <w:rFonts w:ascii="Calibri" w:hAnsi="Calibri" w:cs="Calibri"/>
          <w:color w:val="000000"/>
          <w:sz w:val="22"/>
          <w:szCs w:val="22"/>
        </w:rPr>
        <w:t>.</w:t>
      </w:r>
    </w:p>
    <w:p w14:paraId="4B33C91C" w14:textId="77777777" w:rsidR="004950B4" w:rsidRPr="004950B4" w:rsidRDefault="004950B4" w:rsidP="00C04B87">
      <w:pPr>
        <w:spacing w:before="29" w:line="276" w:lineRule="auto"/>
        <w:ind w:right="59"/>
        <w:rPr>
          <w:rFonts w:cs="Calibri"/>
          <w:color w:val="000000"/>
          <w:sz w:val="21"/>
          <w:szCs w:val="21"/>
        </w:rPr>
      </w:pPr>
    </w:p>
    <w:p w14:paraId="65B04209" w14:textId="76FD524B" w:rsidR="001F32AA" w:rsidRPr="004950B4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>LEAD BI ENGINEER — Cloud</w:t>
      </w:r>
      <w:r w:rsidR="00F704DE">
        <w:rPr>
          <w:rFonts w:ascii="Calibri" w:hAnsi="Calibri" w:cs="Calibri"/>
          <w:color w:val="2B2B2B"/>
          <w:spacing w:val="-2"/>
          <w:sz w:val="22"/>
          <w:szCs w:val="22"/>
        </w:rPr>
        <w:t xml:space="preserve"> </w:t>
      </w: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>wick Technologies</w:t>
      </w:r>
      <w:r w:rsidR="00F704DE">
        <w:rPr>
          <w:rFonts w:ascii="Calibri" w:hAnsi="Calibri" w:cs="Calibri"/>
          <w:color w:val="2B2B2B"/>
          <w:spacing w:val="-2"/>
          <w:sz w:val="22"/>
          <w:szCs w:val="22"/>
        </w:rPr>
        <w:t xml:space="preserve"> (Power BI)</w:t>
      </w:r>
    </w:p>
    <w:p w14:paraId="4A5F65CE" w14:textId="3593FB6B" w:rsidR="002A284D" w:rsidRPr="004950B4" w:rsidRDefault="000C2E3E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  <w:sz w:val="22"/>
          <w:szCs w:val="22"/>
        </w:rPr>
      </w:pPr>
      <w:r w:rsidRPr="004950B4">
        <w:rPr>
          <w:rFonts w:ascii="Calibri" w:hAnsi="Calibri" w:cs="Calibri"/>
          <w:color w:val="2B2B2B"/>
          <w:spacing w:val="-2"/>
          <w:sz w:val="22"/>
          <w:szCs w:val="22"/>
        </w:rPr>
        <w:t xml:space="preserve">Client: RingCentral - </w:t>
      </w:r>
      <w:r w:rsidR="001F32AA" w:rsidRPr="004950B4">
        <w:rPr>
          <w:rFonts w:ascii="Calibri" w:hAnsi="Calibri" w:cs="Calibri"/>
          <w:color w:val="2B2B2B"/>
          <w:spacing w:val="-2"/>
          <w:sz w:val="22"/>
          <w:szCs w:val="22"/>
        </w:rPr>
        <w:t>September 2020 - October 2021</w:t>
      </w:r>
    </w:p>
    <w:p w14:paraId="1E2FCA61" w14:textId="046446F0" w:rsidR="00EB5C71" w:rsidRPr="00EB5C71" w:rsidRDefault="00A42D97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Analyzing</w:t>
      </w:r>
      <w:r w:rsidR="00EB5C71" w:rsidRPr="00EB5C71">
        <w:rPr>
          <w:rFonts w:cs="Calibri"/>
          <w:color w:val="000000"/>
        </w:rPr>
        <w:t xml:space="preserve"> financial data related to the online meeting platform, such as revenue, expenses, user engagement metrics, and usage patterns.</w:t>
      </w:r>
    </w:p>
    <w:p w14:paraId="2A73B292" w14:textId="77777777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Exploring data sources to understand the available data and identify potential data quality issues or gaps.</w:t>
      </w:r>
    </w:p>
    <w:p w14:paraId="2B35E296" w14:textId="3A4FC5DC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 xml:space="preserve">Creating interactive and visually appealing </w:t>
      </w:r>
      <w:r w:rsidR="00201EE4">
        <w:rPr>
          <w:rFonts w:cs="Calibri"/>
          <w:color w:val="000000"/>
          <w:lang w:val="en-IN"/>
        </w:rPr>
        <w:t>Power BI</w:t>
      </w:r>
      <w:r w:rsidRPr="00EB5C71">
        <w:rPr>
          <w:rFonts w:cs="Calibri"/>
          <w:color w:val="000000"/>
        </w:rPr>
        <w:t xml:space="preserve"> dashboards to visualize key financial metrics and performance indicators.</w:t>
      </w:r>
    </w:p>
    <w:p w14:paraId="4D4252E8" w14:textId="77777777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Designing custom dashboards that cater to the specific needs of finance stakeholders, such as executives, finance managers, or accountants.</w:t>
      </w:r>
    </w:p>
    <w:p w14:paraId="3D74DE04" w14:textId="77777777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Developing financial reports and summaries that provide insights into the financial health of the online meeting platform.</w:t>
      </w:r>
    </w:p>
    <w:p w14:paraId="477605E3" w14:textId="77777777" w:rsidR="00EB5C71" w:rsidRPr="00EB5C71" w:rsidRDefault="00EB5C71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EB5C71">
        <w:rPr>
          <w:rFonts w:cs="Calibri"/>
          <w:color w:val="000000"/>
        </w:rPr>
        <w:t>Automating financial reporting processes to enable periodic updates and data refreshes.</w:t>
      </w:r>
    </w:p>
    <w:p w14:paraId="3EBE7708" w14:textId="2C0EAA58" w:rsidR="00EB5C71" w:rsidRPr="00201EE4" w:rsidRDefault="00EB5C71" w:rsidP="00201EE4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EE4">
        <w:rPr>
          <w:rFonts w:cs="Calibri"/>
          <w:color w:val="000000"/>
        </w:rPr>
        <w:t>Conducting ad-hoc data analysis to address specific finance-related questions or challenges faced by the business.</w:t>
      </w:r>
    </w:p>
    <w:p w14:paraId="050F5F3A" w14:textId="384D5317" w:rsidR="00EB5C71" w:rsidRPr="00EB5C71" w:rsidRDefault="00890AFA" w:rsidP="00EB5C71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IN"/>
        </w:rPr>
        <w:t>Advanced visualization in Power BI reports with great UI/UX experience.</w:t>
      </w:r>
    </w:p>
    <w:p w14:paraId="2D80DDE5" w14:textId="467DE925" w:rsidR="004950B4" w:rsidRPr="004950B4" w:rsidRDefault="004950B4" w:rsidP="00C04B87">
      <w:pPr>
        <w:spacing w:before="29" w:line="276" w:lineRule="auto"/>
        <w:ind w:right="59"/>
        <w:rPr>
          <w:rFonts w:ascii="Calibri" w:hAnsi="Calibri" w:cs="Calibri"/>
          <w:color w:val="000000"/>
          <w:sz w:val="22"/>
          <w:szCs w:val="22"/>
        </w:rPr>
      </w:pPr>
      <w:r w:rsidRPr="004950B4">
        <w:rPr>
          <w:rFonts w:ascii="Calibri" w:hAnsi="Calibri" w:cs="Calibri"/>
          <w:b/>
          <w:bCs/>
          <w:color w:val="000000"/>
          <w:sz w:val="22"/>
          <w:szCs w:val="22"/>
        </w:rPr>
        <w:t>Environment:</w:t>
      </w:r>
      <w:r w:rsidRPr="004950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1EE4">
        <w:rPr>
          <w:rFonts w:ascii="Calibri" w:hAnsi="Calibri" w:cs="Calibri"/>
          <w:color w:val="000000"/>
          <w:sz w:val="22"/>
          <w:szCs w:val="22"/>
        </w:rPr>
        <w:t>Power BI Desktop, Power BI service, Paginated reports</w:t>
      </w:r>
      <w:r w:rsidRPr="004950B4">
        <w:rPr>
          <w:rFonts w:ascii="Calibri" w:hAnsi="Calibri" w:cs="Calibri"/>
          <w:color w:val="000000"/>
          <w:sz w:val="22"/>
          <w:szCs w:val="22"/>
        </w:rPr>
        <w:t>, MS SQL Server, ETL, Teradata, SharePoint, Snowflake</w:t>
      </w:r>
      <w:r w:rsidR="00CC4BE7">
        <w:rPr>
          <w:rFonts w:ascii="Calibri" w:hAnsi="Calibri" w:cs="Calibri"/>
          <w:color w:val="000000"/>
          <w:sz w:val="22"/>
          <w:szCs w:val="22"/>
        </w:rPr>
        <w:t>, SQL queries and SharePoint</w:t>
      </w:r>
      <w:r w:rsidRPr="004950B4">
        <w:rPr>
          <w:rFonts w:ascii="Calibri" w:hAnsi="Calibri" w:cs="Calibri"/>
          <w:color w:val="000000"/>
          <w:sz w:val="22"/>
          <w:szCs w:val="22"/>
        </w:rPr>
        <w:t>.</w:t>
      </w:r>
    </w:p>
    <w:p w14:paraId="7C9F29C1" w14:textId="77777777" w:rsidR="004950B4" w:rsidRPr="004950B4" w:rsidRDefault="004950B4" w:rsidP="00C04B87">
      <w:pPr>
        <w:spacing w:before="29" w:line="276" w:lineRule="auto"/>
        <w:ind w:left="492" w:right="59"/>
        <w:rPr>
          <w:rFonts w:cs="Calibri"/>
          <w:color w:val="000000"/>
          <w:sz w:val="21"/>
          <w:szCs w:val="21"/>
        </w:rPr>
      </w:pPr>
    </w:p>
    <w:p w14:paraId="36F6FDF1" w14:textId="77777777" w:rsidR="001F32AA" w:rsidRPr="004950B4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4950B4">
        <w:rPr>
          <w:rFonts w:ascii="Calibri" w:hAnsi="Calibri" w:cs="Calibri"/>
          <w:color w:val="2B2B2B"/>
          <w:spacing w:val="-2"/>
        </w:rPr>
        <w:t>TECHNOLOGY LEAD — Synechron Technology Pvt Ltd</w:t>
      </w:r>
    </w:p>
    <w:p w14:paraId="4FE43D25" w14:textId="164F3FC4" w:rsidR="00111DEC" w:rsidRPr="00111DEC" w:rsidRDefault="004950B4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>
        <w:rPr>
          <w:rFonts w:ascii="Calibri" w:hAnsi="Calibri" w:cs="Calibri"/>
          <w:color w:val="2B2B2B"/>
          <w:spacing w:val="-2"/>
        </w:rPr>
        <w:t xml:space="preserve">Client: Morgan Stanly - </w:t>
      </w:r>
      <w:r w:rsidR="001F32AA" w:rsidRPr="004950B4">
        <w:rPr>
          <w:rFonts w:ascii="Calibri" w:hAnsi="Calibri" w:cs="Calibri"/>
          <w:color w:val="2B2B2B"/>
          <w:spacing w:val="-2"/>
        </w:rPr>
        <w:t>October 2018 - September 2020</w:t>
      </w:r>
    </w:p>
    <w:p w14:paraId="020AA5E3" w14:textId="08319FCB" w:rsidR="00111DEC" w:rsidRPr="00111DEC" w:rsidRDefault="008A6B22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Analyze</w:t>
      </w:r>
      <w:r w:rsidR="00111DEC" w:rsidRPr="00111DEC">
        <w:rPr>
          <w:rFonts w:cs="Calibri"/>
          <w:color w:val="000000"/>
        </w:rPr>
        <w:t xml:space="preserve"> data sources and datasets to determine the most effective way to visualize and present the data.</w:t>
      </w:r>
    </w:p>
    <w:p w14:paraId="6D8AA917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Dashboard and Report Development:</w:t>
      </w:r>
    </w:p>
    <w:p w14:paraId="7B85B6F7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Design and create interactive dashboards and reports using Tableau's drag-and-drop interface.</w:t>
      </w:r>
    </w:p>
    <w:p w14:paraId="53C909F4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Develop visualizations such as charts, graphs, maps, and tables to convey data insights effectively.</w:t>
      </w:r>
    </w:p>
    <w:p w14:paraId="411D2763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Connect Tableau to various data sources, including databases, spreadsheets, and cloud-based data storage.</w:t>
      </w:r>
    </w:p>
    <w:p w14:paraId="167CC647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Perform data transformations and cleansing to ensure data accuracy and consistency.</w:t>
      </w:r>
    </w:p>
    <w:p w14:paraId="69BB1892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Implement complex calculations, parameters, and table calculations to support advanced analytics and data analysis.</w:t>
      </w:r>
    </w:p>
    <w:p w14:paraId="49AA9A11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Develop calculated fields, LOD (Level of Detail) expressions, and custom formulas to derive insights from the data.</w:t>
      </w:r>
    </w:p>
    <w:p w14:paraId="68323159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Optimize Tableau dashboards and reports for performance to handle large datasets efficiently.</w:t>
      </w:r>
    </w:p>
    <w:p w14:paraId="689C1C0A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Use techniques such as data blending, data extracts, and aggregation to improve dashboard responsiveness.</w:t>
      </w:r>
    </w:p>
    <w:p w14:paraId="4E03C12E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Provide ongoing support and address any queries or issues that arise during the usage of Tableau.</w:t>
      </w:r>
    </w:p>
    <w:p w14:paraId="638FF1CD" w14:textId="77777777" w:rsidR="00111DEC" w:rsidRPr="00111DEC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Ensure data security by setting appropriate permissions and access controls for sensitive data.</w:t>
      </w:r>
    </w:p>
    <w:p w14:paraId="72285E63" w14:textId="77777777" w:rsidR="00CC4BE7" w:rsidRDefault="00111DEC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111DEC">
        <w:rPr>
          <w:rFonts w:cs="Calibri"/>
          <w:color w:val="000000"/>
        </w:rPr>
        <w:t>Adhere to data governance practices to maintain data integrity and compliance.</w:t>
      </w:r>
    </w:p>
    <w:p w14:paraId="70F12F9E" w14:textId="0A9321C5" w:rsidR="00111DEC" w:rsidRDefault="00111DEC" w:rsidP="00CC4BE7">
      <w:pPr>
        <w:spacing w:before="29" w:line="276" w:lineRule="auto"/>
        <w:ind w:right="59"/>
        <w:rPr>
          <w:rFonts w:ascii="Calibri" w:hAnsi="Calibri" w:cs="Calibri"/>
          <w:color w:val="000000"/>
          <w:sz w:val="22"/>
          <w:szCs w:val="22"/>
        </w:rPr>
      </w:pPr>
      <w:r w:rsidRPr="00CC4BE7">
        <w:rPr>
          <w:rFonts w:ascii="Calibri" w:hAnsi="Calibri" w:cs="Calibri"/>
          <w:b/>
          <w:bCs/>
          <w:color w:val="000000"/>
          <w:sz w:val="22"/>
          <w:szCs w:val="22"/>
        </w:rPr>
        <w:t>Environment</w:t>
      </w:r>
      <w:r w:rsidRPr="00CC4BE7">
        <w:rPr>
          <w:rFonts w:ascii="Calibri" w:hAnsi="Calibri" w:cs="Calibri"/>
          <w:color w:val="000000"/>
          <w:sz w:val="22"/>
          <w:szCs w:val="22"/>
        </w:rPr>
        <w:t>: Tableau Desktop 2018.4/2019.1/2019.2/2019.3/202</w:t>
      </w:r>
      <w:r w:rsidR="00201821" w:rsidRPr="00CC4BE7">
        <w:rPr>
          <w:rFonts w:ascii="Calibri" w:hAnsi="Calibri" w:cs="Calibri"/>
          <w:color w:val="000000"/>
          <w:sz w:val="22"/>
          <w:szCs w:val="22"/>
        </w:rPr>
        <w:t>0.1/2020.2</w:t>
      </w:r>
      <w:r w:rsidRPr="00CC4BE7">
        <w:rPr>
          <w:rFonts w:ascii="Calibri" w:hAnsi="Calibri" w:cs="Calibri"/>
          <w:color w:val="000000"/>
          <w:sz w:val="22"/>
          <w:szCs w:val="22"/>
        </w:rPr>
        <w:t xml:space="preserve">, Tableau Server </w:t>
      </w:r>
      <w:r w:rsidR="00201821" w:rsidRPr="00CC4BE7">
        <w:rPr>
          <w:rFonts w:ascii="Calibri" w:hAnsi="Calibri" w:cs="Calibri"/>
          <w:color w:val="000000"/>
          <w:sz w:val="22"/>
          <w:szCs w:val="22"/>
        </w:rPr>
        <w:t>2018/2019/2020</w:t>
      </w:r>
      <w:r w:rsidRPr="00CC4BE7">
        <w:rPr>
          <w:rFonts w:ascii="Calibri" w:hAnsi="Calibri" w:cs="Calibri"/>
          <w:color w:val="000000"/>
          <w:sz w:val="22"/>
          <w:szCs w:val="22"/>
        </w:rPr>
        <w:t>, SQL Server</w:t>
      </w:r>
      <w:r w:rsidR="00201821" w:rsidRPr="00CC4BE7">
        <w:rPr>
          <w:rFonts w:ascii="Calibri" w:hAnsi="Calibri" w:cs="Calibri"/>
          <w:color w:val="000000"/>
          <w:sz w:val="22"/>
          <w:szCs w:val="22"/>
        </w:rPr>
        <w:t>, Teradata, Microsoft Excel</w:t>
      </w:r>
    </w:p>
    <w:p w14:paraId="4F870BD5" w14:textId="77777777" w:rsidR="00CC4BE7" w:rsidRPr="00CC4BE7" w:rsidRDefault="00CC4BE7" w:rsidP="00CC4BE7">
      <w:pPr>
        <w:spacing w:before="29" w:line="276" w:lineRule="auto"/>
        <w:ind w:right="59"/>
        <w:rPr>
          <w:rFonts w:ascii="Calibri" w:hAnsi="Calibri" w:cs="Calibri"/>
          <w:color w:val="000000"/>
          <w:sz w:val="22"/>
          <w:szCs w:val="22"/>
        </w:rPr>
      </w:pPr>
    </w:p>
    <w:p w14:paraId="5E66B20B" w14:textId="77777777" w:rsidR="001F32AA" w:rsidRPr="00201821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201821">
        <w:rPr>
          <w:rFonts w:ascii="Calibri" w:hAnsi="Calibri" w:cs="Calibri"/>
          <w:color w:val="2B2B2B"/>
          <w:spacing w:val="-2"/>
        </w:rPr>
        <w:t>CONSULTANT — Deloitte Consulting</w:t>
      </w:r>
    </w:p>
    <w:p w14:paraId="24C94470" w14:textId="77777777" w:rsidR="001F32AA" w:rsidRPr="00201821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201821">
        <w:rPr>
          <w:rFonts w:ascii="Calibri" w:hAnsi="Calibri" w:cs="Calibri"/>
          <w:color w:val="2B2B2B"/>
          <w:spacing w:val="-2"/>
        </w:rPr>
        <w:t>February 2017 - October 2018</w:t>
      </w:r>
    </w:p>
    <w:p w14:paraId="58533A81" w14:textId="424FFB55" w:rsidR="001F32AA" w:rsidRPr="00245949" w:rsidRDefault="00245949" w:rsidP="00C04B87">
      <w:pPr>
        <w:spacing w:before="29" w:line="276" w:lineRule="auto"/>
        <w:ind w:right="59"/>
        <w:rPr>
          <w:rFonts w:ascii="Calibri" w:hAnsi="Calibri" w:cs="Calibri"/>
          <w:color w:val="000000"/>
        </w:rPr>
      </w:pPr>
      <w:r w:rsidRPr="00245949">
        <w:rPr>
          <w:rFonts w:ascii="Calibri" w:hAnsi="Calibri" w:cs="Calibri"/>
          <w:color w:val="000000"/>
        </w:rPr>
        <w:t>Project</w:t>
      </w:r>
      <w:r>
        <w:rPr>
          <w:rFonts w:ascii="Calibri" w:hAnsi="Calibri" w:cs="Calibri"/>
          <w:color w:val="000000"/>
        </w:rPr>
        <w:t xml:space="preserve"> 1</w:t>
      </w:r>
      <w:r w:rsidRPr="00245949">
        <w:rPr>
          <w:rFonts w:ascii="Calibri" w:hAnsi="Calibri" w:cs="Calibri"/>
          <w:color w:val="000000"/>
        </w:rPr>
        <w:t>: HPE/Micro Focus, USA</w:t>
      </w:r>
    </w:p>
    <w:p w14:paraId="0BF83B16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Leading a team of Tableau developers</w:t>
      </w:r>
    </w:p>
    <w:p w14:paraId="4CFF74C3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Creating visualizations for the data extracted with the help of Tableau</w:t>
      </w:r>
    </w:p>
    <w:p w14:paraId="7F2F3866" w14:textId="64F360E0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 xml:space="preserve">Identifying patterns and meaningful insights from data by </w:t>
      </w:r>
      <w:r w:rsidR="00FA2452" w:rsidRPr="00201821">
        <w:rPr>
          <w:rFonts w:cs="Calibri"/>
          <w:color w:val="000000"/>
        </w:rPr>
        <w:t>analyzing</w:t>
      </w:r>
      <w:r w:rsidRPr="00201821">
        <w:rPr>
          <w:rFonts w:cs="Calibri"/>
          <w:color w:val="000000"/>
        </w:rPr>
        <w:t xml:space="preserve"> it</w:t>
      </w:r>
    </w:p>
    <w:p w14:paraId="51939FE8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Lead a team of developers to deliver Data Visualization Solutions</w:t>
      </w:r>
    </w:p>
    <w:p w14:paraId="276A750E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Communicate and work proactively with existing development teams to complete the required dashboards</w:t>
      </w:r>
    </w:p>
    <w:p w14:paraId="3A195189" w14:textId="77777777" w:rsidR="001F32AA" w:rsidRPr="00201821" w:rsidRDefault="001F32AA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01821">
        <w:rPr>
          <w:rFonts w:cs="Calibri"/>
          <w:color w:val="000000"/>
        </w:rPr>
        <w:t>Tableau Dashboard, Creation &amp; publishing of tableau Reports</w:t>
      </w:r>
    </w:p>
    <w:p w14:paraId="450F4F0F" w14:textId="56A20147" w:rsidR="00245949" w:rsidRPr="00201EE4" w:rsidRDefault="00245949" w:rsidP="00201EE4">
      <w:pPr>
        <w:spacing w:before="29" w:line="276" w:lineRule="auto"/>
        <w:ind w:right="59"/>
        <w:rPr>
          <w:rFonts w:ascii="Calibri" w:hAnsi="Calibri" w:cs="Calibri"/>
          <w:color w:val="000000"/>
        </w:rPr>
      </w:pPr>
      <w:r w:rsidRPr="00201EE4">
        <w:rPr>
          <w:rFonts w:ascii="Calibri" w:hAnsi="Calibri" w:cs="Calibri"/>
          <w:color w:val="000000"/>
        </w:rPr>
        <w:t>Project 2: Pfizer, USA</w:t>
      </w:r>
    </w:p>
    <w:p w14:paraId="522E6A89" w14:textId="26CAAC5A" w:rsidR="00245949" w:rsidRPr="00245949" w:rsidRDefault="00245949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 w:rsidRPr="00245949">
        <w:rPr>
          <w:rFonts w:cs="Calibri"/>
          <w:color w:val="000000"/>
        </w:rPr>
        <w:t>Design and develop healthcare-specific dashboards, reports, and visualizations using Power BI.</w:t>
      </w:r>
    </w:p>
    <w:p w14:paraId="59B9E003" w14:textId="77777777" w:rsidR="00245949" w:rsidRPr="00245949" w:rsidRDefault="00245949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45949">
        <w:rPr>
          <w:rFonts w:cs="Calibri"/>
          <w:color w:val="000000"/>
        </w:rPr>
        <w:t>Create interactive visualizations to provide actionable insights to healthcare professionals and management.</w:t>
      </w:r>
    </w:p>
    <w:p w14:paraId="53F09058" w14:textId="29E18A90" w:rsidR="00245949" w:rsidRPr="00245949" w:rsidRDefault="00245949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45949">
        <w:rPr>
          <w:rFonts w:cs="Calibri"/>
          <w:color w:val="000000"/>
        </w:rPr>
        <w:t>Tracks the improvement in clinical outcomes</w:t>
      </w:r>
    </w:p>
    <w:p w14:paraId="1683E790" w14:textId="5778355D" w:rsidR="001F32AA" w:rsidRPr="00C04B87" w:rsidRDefault="00245949" w:rsidP="00C04B87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245949">
        <w:rPr>
          <w:rFonts w:cs="Calibri"/>
          <w:color w:val="000000"/>
        </w:rPr>
        <w:t xml:space="preserve">Progress of Molecule </w:t>
      </w:r>
      <w:r w:rsidR="00C04B87">
        <w:rPr>
          <w:rFonts w:cs="Calibri"/>
          <w:color w:val="000000"/>
          <w:lang w:val="en-US"/>
        </w:rPr>
        <w:t xml:space="preserve">measurement during </w:t>
      </w:r>
      <w:r w:rsidR="00CC4BE7">
        <w:rPr>
          <w:rFonts w:cs="Calibri"/>
          <w:color w:val="000000"/>
          <w:lang w:val="en-US"/>
        </w:rPr>
        <w:t>its</w:t>
      </w:r>
      <w:r w:rsidR="00C04B87">
        <w:rPr>
          <w:rFonts w:cs="Calibri"/>
          <w:color w:val="000000"/>
          <w:lang w:val="en-US"/>
        </w:rPr>
        <w:t xml:space="preserve"> clinical process</w:t>
      </w:r>
    </w:p>
    <w:p w14:paraId="58597FF0" w14:textId="028532A8" w:rsidR="00C04B87" w:rsidRPr="00C04B87" w:rsidRDefault="00C04B87" w:rsidP="00C04B87">
      <w:pPr>
        <w:spacing w:before="29" w:line="276" w:lineRule="auto"/>
        <w:ind w:right="59"/>
        <w:rPr>
          <w:rFonts w:ascii="Calibri" w:eastAsia="Calibri" w:hAnsi="Calibri" w:cs="Calibri"/>
          <w:color w:val="000000"/>
          <w:sz w:val="22"/>
          <w:szCs w:val="22"/>
        </w:rPr>
      </w:pPr>
      <w:r w:rsidRPr="00C04B87">
        <w:rPr>
          <w:rFonts w:ascii="Calibri" w:eastAsia="Calibri" w:hAnsi="Calibri" w:cs="Calibri"/>
          <w:b/>
          <w:bCs/>
          <w:color w:val="000000"/>
          <w:sz w:val="22"/>
          <w:szCs w:val="22"/>
        </w:rPr>
        <w:t>Environment</w:t>
      </w:r>
      <w:r w:rsidRPr="00C04B87">
        <w:rPr>
          <w:rFonts w:ascii="Calibri" w:eastAsia="Calibri" w:hAnsi="Calibri" w:cs="Calibri"/>
          <w:color w:val="000000"/>
          <w:sz w:val="22"/>
          <w:szCs w:val="22"/>
        </w:rPr>
        <w:t>: Tableau Desktop, Tableau Server, SQL Server, Teradata, Microsoft Excel</w:t>
      </w:r>
      <w:r>
        <w:rPr>
          <w:rFonts w:ascii="Calibri" w:eastAsia="Calibri" w:hAnsi="Calibri" w:cs="Calibri"/>
          <w:color w:val="000000"/>
          <w:sz w:val="22"/>
          <w:szCs w:val="22"/>
        </w:rPr>
        <w:t>, HP Vertica</w:t>
      </w:r>
    </w:p>
    <w:p w14:paraId="4C6DA6C6" w14:textId="77777777" w:rsidR="00C04B87" w:rsidRPr="00C04B87" w:rsidRDefault="00C04B87" w:rsidP="00C04B87">
      <w:pPr>
        <w:spacing w:before="29" w:line="276" w:lineRule="auto"/>
        <w:ind w:right="59"/>
        <w:rPr>
          <w:rFonts w:cs="Calibri"/>
          <w:color w:val="000000"/>
        </w:rPr>
      </w:pPr>
    </w:p>
    <w:p w14:paraId="5D573123" w14:textId="77777777" w:rsidR="001F32AA" w:rsidRPr="00C04B87" w:rsidRDefault="001F32AA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C04B87">
        <w:rPr>
          <w:rFonts w:ascii="Calibri" w:hAnsi="Calibri" w:cs="Calibri"/>
          <w:color w:val="2B2B2B"/>
          <w:spacing w:val="-2"/>
        </w:rPr>
        <w:t>ASSOCIATE IT CONSULTANT — ITC Infotech</w:t>
      </w:r>
    </w:p>
    <w:p w14:paraId="750503E6" w14:textId="129047DF" w:rsidR="001F32AA" w:rsidRDefault="00C04B87" w:rsidP="00C04B87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>
        <w:rPr>
          <w:rFonts w:ascii="Calibri" w:hAnsi="Calibri" w:cs="Calibri"/>
          <w:color w:val="2B2B2B"/>
          <w:spacing w:val="-2"/>
        </w:rPr>
        <w:t xml:space="preserve">Client: Danske Bank, Denmark - </w:t>
      </w:r>
      <w:r w:rsidR="001F32AA" w:rsidRPr="00C04B87">
        <w:rPr>
          <w:rFonts w:ascii="Calibri" w:hAnsi="Calibri" w:cs="Calibri"/>
          <w:color w:val="2B2B2B"/>
          <w:spacing w:val="-2"/>
        </w:rPr>
        <w:t>October 2012 - August 2016</w:t>
      </w:r>
    </w:p>
    <w:p w14:paraId="07DF71CF" w14:textId="60B1CDA0" w:rsidR="00C04B87" w:rsidRPr="00CC4BE7" w:rsidRDefault="00C04B87" w:rsidP="00C04B87">
      <w:pPr>
        <w:rPr>
          <w:rFonts w:asciiTheme="minorHAnsi" w:hAnsiTheme="minorHAnsi" w:cstheme="minorHAnsi"/>
          <w:b/>
        </w:rPr>
      </w:pPr>
      <w:r w:rsidRPr="00CC4BE7">
        <w:rPr>
          <w:rFonts w:asciiTheme="minorHAnsi" w:hAnsiTheme="minorHAnsi" w:cstheme="minorHAnsi"/>
          <w:bCs/>
        </w:rPr>
        <w:t>Project</w:t>
      </w:r>
      <w:r>
        <w:rPr>
          <w:rFonts w:asciiTheme="minorHAnsi" w:hAnsiTheme="minorHAnsi" w:cstheme="minorHAnsi"/>
          <w:b/>
        </w:rPr>
        <w:t xml:space="preserve"> </w:t>
      </w:r>
      <w:r w:rsidRPr="005B10D0">
        <w:rPr>
          <w:rFonts w:asciiTheme="minorHAnsi" w:hAnsiTheme="minorHAnsi" w:cstheme="minorHAnsi"/>
        </w:rPr>
        <w:t>Title</w:t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HRD Dashboards</w:t>
      </w:r>
    </w:p>
    <w:p w14:paraId="221DD6FC" w14:textId="162A1F9D" w:rsidR="00C04B87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>Client</w:t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Danske Bank, Denmark.</w:t>
      </w:r>
    </w:p>
    <w:p w14:paraId="39D2340B" w14:textId="45C3E818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Create KPIs for HR data</w:t>
      </w:r>
      <w:r w:rsidRPr="00692785">
        <w:rPr>
          <w:rFonts w:cs="Calibri"/>
          <w:color w:val="000000"/>
        </w:rPr>
        <w:t xml:space="preserve"> using Tableau.</w:t>
      </w:r>
    </w:p>
    <w:p w14:paraId="50234A49" w14:textId="70A22B74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Developed multiple charts and graphs to visualize employee behavior</w:t>
      </w:r>
      <w:r w:rsidRPr="00692785">
        <w:rPr>
          <w:rFonts w:cs="Calibri"/>
          <w:color w:val="000000"/>
        </w:rPr>
        <w:t>.</w:t>
      </w:r>
    </w:p>
    <w:p w14:paraId="74E5A683" w14:textId="31DE3B1A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>
        <w:rPr>
          <w:rFonts w:cs="Calibri"/>
          <w:color w:val="000000"/>
          <w:lang w:val="en-US"/>
        </w:rPr>
        <w:t>Calculating attrition rate in organization using Tableau advanced capabilities of calculated fields and transformations</w:t>
      </w:r>
      <w:r w:rsidRPr="00692785">
        <w:rPr>
          <w:rFonts w:cs="Calibri"/>
          <w:color w:val="000000"/>
        </w:rPr>
        <w:t>.</w:t>
      </w:r>
    </w:p>
    <w:p w14:paraId="2931E12F" w14:textId="77777777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Working with parameters and calculations.</w:t>
      </w:r>
    </w:p>
    <w:p w14:paraId="799889A2" w14:textId="77777777" w:rsidR="00692785" w:rsidRPr="00692785" w:rsidRDefault="00692785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Daily interaction with clients on understanding requirements</w:t>
      </w:r>
    </w:p>
    <w:p w14:paraId="346DA240" w14:textId="23E49C54" w:rsidR="00C04B87" w:rsidRPr="00692785" w:rsidRDefault="00692785" w:rsidP="00520704">
      <w:pPr>
        <w:pStyle w:val="ListParagraph"/>
        <w:numPr>
          <w:ilvl w:val="0"/>
          <w:numId w:val="12"/>
        </w:numPr>
        <w:spacing w:before="29"/>
        <w:ind w:right="59"/>
        <w:rPr>
          <w:rFonts w:asciiTheme="minorHAnsi" w:hAnsiTheme="minorHAnsi" w:cstheme="minorHAnsi"/>
        </w:rPr>
      </w:pPr>
      <w:r w:rsidRPr="00692785">
        <w:rPr>
          <w:rFonts w:cs="Calibri"/>
          <w:color w:val="000000"/>
        </w:rPr>
        <w:t xml:space="preserve">Requirements Evaluation and </w:t>
      </w:r>
      <w:r>
        <w:rPr>
          <w:rFonts w:cs="Calibri"/>
          <w:color w:val="000000"/>
          <w:lang w:val="en-US"/>
        </w:rPr>
        <w:t>Project estimation</w:t>
      </w:r>
      <w:r w:rsidRPr="00692785">
        <w:rPr>
          <w:rFonts w:cs="Calibri"/>
          <w:color w:val="000000"/>
        </w:rPr>
        <w:t>.</w:t>
      </w:r>
    </w:p>
    <w:p w14:paraId="6CF6416C" w14:textId="77777777" w:rsidR="00C04B87" w:rsidRPr="00A84771" w:rsidRDefault="00C04B87" w:rsidP="00C04B87">
      <w:pPr>
        <w:rPr>
          <w:rFonts w:asciiTheme="minorHAnsi" w:hAnsiTheme="minorHAnsi" w:cstheme="minorHAnsi"/>
          <w:b/>
        </w:rPr>
      </w:pPr>
      <w:r w:rsidRPr="00A84771">
        <w:rPr>
          <w:rFonts w:asciiTheme="minorHAnsi" w:hAnsiTheme="minorHAnsi" w:cstheme="minorHAnsi"/>
          <w:b/>
        </w:rPr>
        <w:t>Environment:</w:t>
      </w:r>
    </w:p>
    <w:p w14:paraId="3E38B3B6" w14:textId="77777777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ab/>
        <w:t>Tableau Desktop 9.0.x and Tableau server 9.0.x, MS Excel</w:t>
      </w:r>
    </w:p>
    <w:p w14:paraId="2053211D" w14:textId="77777777" w:rsidR="00C04B87" w:rsidRPr="005B10D0" w:rsidRDefault="00C04B87" w:rsidP="00C04B87">
      <w:pPr>
        <w:rPr>
          <w:rFonts w:asciiTheme="minorHAnsi" w:hAnsiTheme="minorHAnsi" w:cstheme="minorHAnsi"/>
        </w:rPr>
      </w:pPr>
    </w:p>
    <w:p w14:paraId="302A20C4" w14:textId="77777777" w:rsidR="00C04B87" w:rsidRPr="00A84771" w:rsidRDefault="00C04B87" w:rsidP="00C04B87">
      <w:pPr>
        <w:rPr>
          <w:rFonts w:asciiTheme="minorHAnsi" w:hAnsiTheme="minorHAnsi" w:cstheme="minorHAnsi"/>
          <w:b/>
        </w:rPr>
      </w:pPr>
      <w:r w:rsidRPr="00A84771">
        <w:rPr>
          <w:rFonts w:asciiTheme="minorHAnsi" w:hAnsiTheme="minorHAnsi" w:cstheme="minorHAnsi"/>
          <w:b/>
        </w:rPr>
        <w:t>Project:</w:t>
      </w:r>
    </w:p>
    <w:p w14:paraId="5B37C0C4" w14:textId="50DE55BC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>Title</w:t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 xml:space="preserve">Deposit </w:t>
      </w:r>
      <w:r w:rsidR="00A42D97">
        <w:rPr>
          <w:rFonts w:asciiTheme="minorHAnsi" w:hAnsiTheme="minorHAnsi" w:cstheme="minorHAnsi"/>
        </w:rPr>
        <w:t xml:space="preserve">and Lending </w:t>
      </w:r>
      <w:r w:rsidRPr="005B10D0">
        <w:rPr>
          <w:rFonts w:asciiTheme="minorHAnsi" w:hAnsiTheme="minorHAnsi" w:cstheme="minorHAnsi"/>
        </w:rPr>
        <w:t>Dashboards</w:t>
      </w:r>
    </w:p>
    <w:p w14:paraId="04EAF693" w14:textId="77777777" w:rsidR="00C04B87" w:rsidRPr="005B10D0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>Client</w:t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</w:r>
      <w:r w:rsidRPr="005B10D0">
        <w:rPr>
          <w:rFonts w:asciiTheme="minorHAnsi" w:hAnsiTheme="minorHAnsi" w:cstheme="minorHAnsi"/>
        </w:rPr>
        <w:tab/>
        <w:t>:</w:t>
      </w:r>
      <w:r w:rsidRPr="005B10D0">
        <w:rPr>
          <w:rFonts w:asciiTheme="minorHAnsi" w:hAnsiTheme="minorHAnsi" w:cstheme="minorHAnsi"/>
        </w:rPr>
        <w:tab/>
        <w:t>Danske Bank, Denmark.</w:t>
      </w:r>
    </w:p>
    <w:p w14:paraId="02814A95" w14:textId="4D35DF32" w:rsidR="00C04B87" w:rsidRPr="00A84771" w:rsidRDefault="00C04B87" w:rsidP="00C04B87">
      <w:pPr>
        <w:rPr>
          <w:rFonts w:asciiTheme="minorHAnsi" w:hAnsiTheme="minorHAnsi" w:cstheme="minorHAnsi"/>
          <w:b/>
        </w:rPr>
      </w:pPr>
      <w:r w:rsidRPr="00A84771">
        <w:rPr>
          <w:rFonts w:asciiTheme="minorHAnsi" w:hAnsiTheme="minorHAnsi" w:cstheme="minorHAnsi"/>
          <w:b/>
        </w:rPr>
        <w:t>Responsibilities:</w:t>
      </w:r>
    </w:p>
    <w:p w14:paraId="3516D826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Creating the replica of existing graphs and visualization using Tableau.</w:t>
      </w:r>
    </w:p>
    <w:p w14:paraId="486EEF1E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Developing the dashboards and reports.</w:t>
      </w:r>
    </w:p>
    <w:p w14:paraId="62D81D0D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Working with different types of charts.</w:t>
      </w:r>
    </w:p>
    <w:p w14:paraId="17DF5CAF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Working with parameters and calculations.</w:t>
      </w:r>
    </w:p>
    <w:p w14:paraId="6EF35AB2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Daily interaction with clients on understanding requirements</w:t>
      </w:r>
    </w:p>
    <w:p w14:paraId="08EB568E" w14:textId="77777777" w:rsidR="00C04B87" w:rsidRPr="00692785" w:rsidRDefault="00C04B87" w:rsidP="00692785">
      <w:pPr>
        <w:pStyle w:val="ListParagraph"/>
        <w:numPr>
          <w:ilvl w:val="0"/>
          <w:numId w:val="12"/>
        </w:numPr>
        <w:spacing w:before="29"/>
        <w:ind w:right="59"/>
        <w:rPr>
          <w:rFonts w:cs="Calibri"/>
          <w:color w:val="000000"/>
        </w:rPr>
      </w:pPr>
      <w:r w:rsidRPr="00692785">
        <w:rPr>
          <w:rFonts w:cs="Calibri"/>
          <w:color w:val="000000"/>
        </w:rPr>
        <w:t>Requirements Evaluation and Report Prototyping.</w:t>
      </w:r>
    </w:p>
    <w:p w14:paraId="018F45AF" w14:textId="77777777" w:rsidR="00C04B87" w:rsidRPr="00153130" w:rsidRDefault="00C04B87" w:rsidP="00C04B87">
      <w:pPr>
        <w:rPr>
          <w:rFonts w:asciiTheme="minorHAnsi" w:hAnsiTheme="minorHAnsi" w:cstheme="minorHAnsi"/>
          <w:b/>
        </w:rPr>
      </w:pPr>
      <w:r w:rsidRPr="00153130">
        <w:rPr>
          <w:rFonts w:asciiTheme="minorHAnsi" w:hAnsiTheme="minorHAnsi" w:cstheme="minorHAnsi"/>
          <w:b/>
        </w:rPr>
        <w:t>Environment:</w:t>
      </w:r>
    </w:p>
    <w:p w14:paraId="7070FD73" w14:textId="77777777" w:rsidR="00C04B87" w:rsidRDefault="00C04B87" w:rsidP="00C04B87">
      <w:pPr>
        <w:rPr>
          <w:rFonts w:asciiTheme="minorHAnsi" w:hAnsiTheme="minorHAnsi" w:cstheme="minorHAnsi"/>
        </w:rPr>
      </w:pPr>
      <w:r w:rsidRPr="005B10D0">
        <w:rPr>
          <w:rFonts w:asciiTheme="minorHAnsi" w:hAnsiTheme="minorHAnsi" w:cstheme="minorHAnsi"/>
        </w:rPr>
        <w:tab/>
        <w:t>Tableau Desktop 8.x and Tableau server 8.x, MS Excel</w:t>
      </w:r>
    </w:p>
    <w:p w14:paraId="110752AA" w14:textId="77777777" w:rsidR="005934BA" w:rsidRDefault="005934BA" w:rsidP="00C04B87">
      <w:pPr>
        <w:pStyle w:val="Heading2"/>
        <w:spacing w:line="276" w:lineRule="auto"/>
        <w:rPr>
          <w:color w:val="2B2B2B"/>
          <w:spacing w:val="-2"/>
        </w:rPr>
      </w:pPr>
    </w:p>
    <w:p w14:paraId="0664695E" w14:textId="273AACE3" w:rsidR="001F32AA" w:rsidRPr="005934BA" w:rsidRDefault="001F32AA" w:rsidP="005934BA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5934BA">
        <w:rPr>
          <w:rFonts w:ascii="Calibri" w:hAnsi="Calibri" w:cs="Calibri"/>
          <w:color w:val="2B2B2B"/>
          <w:spacing w:val="-2"/>
        </w:rPr>
        <w:t>SR SUPPORT ANALYST — Dell Service</w:t>
      </w:r>
    </w:p>
    <w:p w14:paraId="552AFBF6" w14:textId="77777777" w:rsidR="001F32AA" w:rsidRPr="005934BA" w:rsidRDefault="001F32AA" w:rsidP="005934BA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  <w:r w:rsidRPr="005934BA">
        <w:rPr>
          <w:rFonts w:ascii="Calibri" w:hAnsi="Calibri" w:cs="Calibri"/>
          <w:color w:val="2B2B2B"/>
          <w:spacing w:val="-2"/>
        </w:rPr>
        <w:t>July 2010 - October 2012</w:t>
      </w:r>
    </w:p>
    <w:p w14:paraId="06806EFB" w14:textId="104642D5" w:rsidR="00A70C56" w:rsidRDefault="00A70C56" w:rsidP="005934BA">
      <w:pPr>
        <w:pStyle w:val="Heading1"/>
        <w:spacing w:line="276" w:lineRule="auto"/>
        <w:jc w:val="left"/>
        <w:rPr>
          <w:rFonts w:ascii="Calibri" w:hAnsi="Calibri" w:cs="Calibri"/>
          <w:color w:val="2B2B2B"/>
          <w:spacing w:val="-2"/>
        </w:rPr>
      </w:pPr>
    </w:p>
    <w:p w14:paraId="10EC6BA8" w14:textId="77777777" w:rsidR="00D81228" w:rsidRPr="00D81228" w:rsidRDefault="00D81228" w:rsidP="00D81228"/>
    <w:p w14:paraId="68D40513" w14:textId="5AB01230" w:rsidR="00D81228" w:rsidRDefault="00D81228" w:rsidP="00D81228">
      <w:pPr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  <w:r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  <w:t>Certifications:</w:t>
      </w:r>
    </w:p>
    <w:p w14:paraId="2100C468" w14:textId="77777777" w:rsidR="00D81228" w:rsidRDefault="00D81228" w:rsidP="00D81228">
      <w:pPr>
        <w:rPr>
          <w:rFonts w:ascii="Calibri" w:eastAsia="Arial" w:hAnsi="Calibri" w:cs="Calibri"/>
          <w:b/>
          <w:bCs/>
          <w:smallCaps/>
          <w:color w:val="576D7B"/>
          <w:sz w:val="24"/>
          <w:szCs w:val="24"/>
        </w:rPr>
      </w:pPr>
    </w:p>
    <w:p w14:paraId="60F0B713" w14:textId="1E450690" w:rsidR="00D81228" w:rsidRDefault="00D81228" w:rsidP="00D81228">
      <w:pPr>
        <w:pStyle w:val="Heading1"/>
        <w:numPr>
          <w:ilvl w:val="0"/>
          <w:numId w:val="20"/>
        </w:numPr>
        <w:jc w:val="left"/>
        <w:rPr>
          <w:rFonts w:eastAsia="Arial"/>
        </w:rPr>
      </w:pPr>
      <w:r>
        <w:rPr>
          <w:rFonts w:eastAsia="Arial"/>
        </w:rPr>
        <w:t xml:space="preserve">PL-300 - </w:t>
      </w:r>
      <w:r w:rsidRPr="00D81228">
        <w:rPr>
          <w:rFonts w:eastAsia="Arial"/>
        </w:rPr>
        <w:t>Microsoft Certified: Power BI Data Analyst Associate</w:t>
      </w:r>
    </w:p>
    <w:p w14:paraId="1DA92851" w14:textId="05ABE992" w:rsidR="00D81228" w:rsidRPr="00D81228" w:rsidRDefault="00D81228" w:rsidP="00D81228">
      <w:pPr>
        <w:pStyle w:val="Heading1"/>
        <w:numPr>
          <w:ilvl w:val="0"/>
          <w:numId w:val="20"/>
        </w:numPr>
        <w:jc w:val="left"/>
        <w:rPr>
          <w:rFonts w:eastAsia="Arial"/>
        </w:rPr>
      </w:pPr>
      <w:r>
        <w:rPr>
          <w:rFonts w:eastAsia="Arial"/>
        </w:rPr>
        <w:t xml:space="preserve">Certified </w:t>
      </w:r>
      <w:r w:rsidRPr="00D81228">
        <w:rPr>
          <w:rFonts w:eastAsia="Arial"/>
        </w:rPr>
        <w:t>Tableau Desktop Specialist</w:t>
      </w:r>
    </w:p>
    <w:sectPr w:rsidR="00D81228" w:rsidRPr="00D81228" w:rsidSect="002E66D4">
      <w:headerReference w:type="default" r:id="rId14"/>
      <w:type w:val="continuous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E94C" w14:textId="77777777" w:rsidR="002E66D4" w:rsidRDefault="002E66D4">
      <w:r>
        <w:separator/>
      </w:r>
    </w:p>
  </w:endnote>
  <w:endnote w:type="continuationSeparator" w:id="0">
    <w:p w14:paraId="570D8C08" w14:textId="77777777" w:rsidR="002E66D4" w:rsidRDefault="002E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8548" w14:textId="77777777" w:rsidR="002E66D4" w:rsidRDefault="002E66D4">
      <w:r>
        <w:separator/>
      </w:r>
    </w:p>
  </w:footnote>
  <w:footnote w:type="continuationSeparator" w:id="0">
    <w:p w14:paraId="2AF10B8D" w14:textId="77777777" w:rsidR="002E66D4" w:rsidRDefault="002E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D79C" w14:textId="77777777" w:rsidR="00860235" w:rsidRDefault="008602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2pt;height:22.2pt;visibility:visible;mso-wrap-style:square" o:bullet="t">
        <v:imagedata r:id="rId1" o:title=""/>
      </v:shape>
    </w:pict>
  </w:numPicBullet>
  <w:abstractNum w:abstractNumId="0" w15:restartNumberingAfterBreak="0">
    <w:nsid w:val="02DF56CE"/>
    <w:multiLevelType w:val="multilevel"/>
    <w:tmpl w:val="E19C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097C"/>
    <w:multiLevelType w:val="hybridMultilevel"/>
    <w:tmpl w:val="28386B1E"/>
    <w:lvl w:ilvl="0" w:tplc="04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1E36"/>
    <w:multiLevelType w:val="hybridMultilevel"/>
    <w:tmpl w:val="662AF782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0A2267E9"/>
    <w:multiLevelType w:val="hybridMultilevel"/>
    <w:tmpl w:val="6A0A7CA0"/>
    <w:lvl w:ilvl="0" w:tplc="837E000A">
      <w:numFmt w:val="bullet"/>
      <w:lvlText w:val=""/>
      <w:lvlJc w:val="left"/>
      <w:pPr>
        <w:ind w:left="886" w:hanging="322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0"/>
        <w:w w:val="102"/>
        <w:sz w:val="19"/>
        <w:szCs w:val="19"/>
        <w:lang w:val="en-US" w:eastAsia="en-US" w:bidi="ar-SA"/>
      </w:rPr>
    </w:lvl>
    <w:lvl w:ilvl="1" w:tplc="C980D722">
      <w:numFmt w:val="bullet"/>
      <w:lvlText w:val="•"/>
      <w:lvlJc w:val="left"/>
      <w:pPr>
        <w:ind w:left="1918" w:hanging="322"/>
      </w:pPr>
      <w:rPr>
        <w:rFonts w:hint="default"/>
        <w:lang w:val="en-US" w:eastAsia="en-US" w:bidi="ar-SA"/>
      </w:rPr>
    </w:lvl>
    <w:lvl w:ilvl="2" w:tplc="C030A514">
      <w:numFmt w:val="bullet"/>
      <w:lvlText w:val="•"/>
      <w:lvlJc w:val="left"/>
      <w:pPr>
        <w:ind w:left="2957" w:hanging="322"/>
      </w:pPr>
      <w:rPr>
        <w:rFonts w:hint="default"/>
        <w:lang w:val="en-US" w:eastAsia="en-US" w:bidi="ar-SA"/>
      </w:rPr>
    </w:lvl>
    <w:lvl w:ilvl="3" w:tplc="7FA43FFA">
      <w:numFmt w:val="bullet"/>
      <w:lvlText w:val="•"/>
      <w:lvlJc w:val="left"/>
      <w:pPr>
        <w:ind w:left="3995" w:hanging="322"/>
      </w:pPr>
      <w:rPr>
        <w:rFonts w:hint="default"/>
        <w:lang w:val="en-US" w:eastAsia="en-US" w:bidi="ar-SA"/>
      </w:rPr>
    </w:lvl>
    <w:lvl w:ilvl="4" w:tplc="D62629EE">
      <w:numFmt w:val="bullet"/>
      <w:lvlText w:val="•"/>
      <w:lvlJc w:val="left"/>
      <w:pPr>
        <w:ind w:left="5034" w:hanging="322"/>
      </w:pPr>
      <w:rPr>
        <w:rFonts w:hint="default"/>
        <w:lang w:val="en-US" w:eastAsia="en-US" w:bidi="ar-SA"/>
      </w:rPr>
    </w:lvl>
    <w:lvl w:ilvl="5" w:tplc="EF727110">
      <w:numFmt w:val="bullet"/>
      <w:lvlText w:val="•"/>
      <w:lvlJc w:val="left"/>
      <w:pPr>
        <w:ind w:left="6073" w:hanging="322"/>
      </w:pPr>
      <w:rPr>
        <w:rFonts w:hint="default"/>
        <w:lang w:val="en-US" w:eastAsia="en-US" w:bidi="ar-SA"/>
      </w:rPr>
    </w:lvl>
    <w:lvl w:ilvl="6" w:tplc="049662B6">
      <w:numFmt w:val="bullet"/>
      <w:lvlText w:val="•"/>
      <w:lvlJc w:val="left"/>
      <w:pPr>
        <w:ind w:left="7111" w:hanging="322"/>
      </w:pPr>
      <w:rPr>
        <w:rFonts w:hint="default"/>
        <w:lang w:val="en-US" w:eastAsia="en-US" w:bidi="ar-SA"/>
      </w:rPr>
    </w:lvl>
    <w:lvl w:ilvl="7" w:tplc="33DC0FB8">
      <w:numFmt w:val="bullet"/>
      <w:lvlText w:val="•"/>
      <w:lvlJc w:val="left"/>
      <w:pPr>
        <w:ind w:left="8150" w:hanging="322"/>
      </w:pPr>
      <w:rPr>
        <w:rFonts w:hint="default"/>
        <w:lang w:val="en-US" w:eastAsia="en-US" w:bidi="ar-SA"/>
      </w:rPr>
    </w:lvl>
    <w:lvl w:ilvl="8" w:tplc="879A94D0">
      <w:numFmt w:val="bullet"/>
      <w:lvlText w:val="•"/>
      <w:lvlJc w:val="left"/>
      <w:pPr>
        <w:ind w:left="9189" w:hanging="322"/>
      </w:pPr>
      <w:rPr>
        <w:rFonts w:hint="default"/>
        <w:lang w:val="en-US" w:eastAsia="en-US" w:bidi="ar-SA"/>
      </w:rPr>
    </w:lvl>
  </w:abstractNum>
  <w:abstractNum w:abstractNumId="4" w15:restartNumberingAfterBreak="0">
    <w:nsid w:val="0C3A3C4D"/>
    <w:multiLevelType w:val="hybridMultilevel"/>
    <w:tmpl w:val="2AA6A42E"/>
    <w:lvl w:ilvl="0" w:tplc="1332A7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6B4"/>
    <w:multiLevelType w:val="multilevel"/>
    <w:tmpl w:val="153A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97345"/>
    <w:multiLevelType w:val="hybridMultilevel"/>
    <w:tmpl w:val="CA26C066"/>
    <w:lvl w:ilvl="0" w:tplc="B7C481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A5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CC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28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0E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0CB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09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61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CF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B66BB3"/>
    <w:multiLevelType w:val="multilevel"/>
    <w:tmpl w:val="097C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439F7"/>
    <w:multiLevelType w:val="hybridMultilevel"/>
    <w:tmpl w:val="FE34C1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455D4"/>
    <w:multiLevelType w:val="hybridMultilevel"/>
    <w:tmpl w:val="EE84BD70"/>
    <w:lvl w:ilvl="0" w:tplc="C1F0CF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218"/>
    <w:multiLevelType w:val="hybridMultilevel"/>
    <w:tmpl w:val="6F64B4DA"/>
    <w:lvl w:ilvl="0" w:tplc="A61271A8">
      <w:numFmt w:val="bullet"/>
      <w:lvlText w:val="—"/>
      <w:lvlJc w:val="left"/>
      <w:pPr>
        <w:ind w:left="323" w:hanging="21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B2B2B"/>
        <w:spacing w:val="0"/>
        <w:w w:val="86"/>
        <w:sz w:val="19"/>
        <w:szCs w:val="19"/>
        <w:lang w:val="en-US" w:eastAsia="en-US" w:bidi="ar-SA"/>
      </w:rPr>
    </w:lvl>
    <w:lvl w:ilvl="1" w:tplc="A08EFC08">
      <w:numFmt w:val="bullet"/>
      <w:lvlText w:val=""/>
      <w:lvlJc w:val="left"/>
      <w:pPr>
        <w:ind w:left="6200" w:hanging="334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0"/>
        <w:w w:val="102"/>
        <w:sz w:val="19"/>
        <w:szCs w:val="19"/>
        <w:lang w:val="en-US" w:eastAsia="en-US" w:bidi="ar-SA"/>
      </w:rPr>
    </w:lvl>
    <w:lvl w:ilvl="2" w:tplc="7CE857CC">
      <w:numFmt w:val="bullet"/>
      <w:lvlText w:val="•"/>
      <w:lvlJc w:val="left"/>
      <w:pPr>
        <w:ind w:left="6762" w:hanging="334"/>
      </w:pPr>
      <w:rPr>
        <w:rFonts w:hint="default"/>
        <w:lang w:val="en-US" w:eastAsia="en-US" w:bidi="ar-SA"/>
      </w:rPr>
    </w:lvl>
    <w:lvl w:ilvl="3" w:tplc="A3E4D61C">
      <w:numFmt w:val="bullet"/>
      <w:lvlText w:val="•"/>
      <w:lvlJc w:val="left"/>
      <w:pPr>
        <w:ind w:left="7325" w:hanging="334"/>
      </w:pPr>
      <w:rPr>
        <w:rFonts w:hint="default"/>
        <w:lang w:val="en-US" w:eastAsia="en-US" w:bidi="ar-SA"/>
      </w:rPr>
    </w:lvl>
    <w:lvl w:ilvl="4" w:tplc="9F027B8A">
      <w:numFmt w:val="bullet"/>
      <w:lvlText w:val="•"/>
      <w:lvlJc w:val="left"/>
      <w:pPr>
        <w:ind w:left="7888" w:hanging="334"/>
      </w:pPr>
      <w:rPr>
        <w:rFonts w:hint="default"/>
        <w:lang w:val="en-US" w:eastAsia="en-US" w:bidi="ar-SA"/>
      </w:rPr>
    </w:lvl>
    <w:lvl w:ilvl="5" w:tplc="B97A02CE">
      <w:numFmt w:val="bullet"/>
      <w:lvlText w:val="•"/>
      <w:lvlJc w:val="left"/>
      <w:pPr>
        <w:ind w:left="8451" w:hanging="334"/>
      </w:pPr>
      <w:rPr>
        <w:rFonts w:hint="default"/>
        <w:lang w:val="en-US" w:eastAsia="en-US" w:bidi="ar-SA"/>
      </w:rPr>
    </w:lvl>
    <w:lvl w:ilvl="6" w:tplc="DEA8894E">
      <w:numFmt w:val="bullet"/>
      <w:lvlText w:val="•"/>
      <w:lvlJc w:val="left"/>
      <w:pPr>
        <w:ind w:left="9014" w:hanging="334"/>
      </w:pPr>
      <w:rPr>
        <w:rFonts w:hint="default"/>
        <w:lang w:val="en-US" w:eastAsia="en-US" w:bidi="ar-SA"/>
      </w:rPr>
    </w:lvl>
    <w:lvl w:ilvl="7" w:tplc="F0A0CD5C">
      <w:numFmt w:val="bullet"/>
      <w:lvlText w:val="•"/>
      <w:lvlJc w:val="left"/>
      <w:pPr>
        <w:ind w:left="9577" w:hanging="334"/>
      </w:pPr>
      <w:rPr>
        <w:rFonts w:hint="default"/>
        <w:lang w:val="en-US" w:eastAsia="en-US" w:bidi="ar-SA"/>
      </w:rPr>
    </w:lvl>
    <w:lvl w:ilvl="8" w:tplc="C4B86424">
      <w:numFmt w:val="bullet"/>
      <w:lvlText w:val="•"/>
      <w:lvlJc w:val="left"/>
      <w:pPr>
        <w:ind w:left="10140" w:hanging="334"/>
      </w:pPr>
      <w:rPr>
        <w:rFonts w:hint="default"/>
        <w:lang w:val="en-US" w:eastAsia="en-US" w:bidi="ar-SA"/>
      </w:rPr>
    </w:lvl>
  </w:abstractNum>
  <w:abstractNum w:abstractNumId="11" w15:restartNumberingAfterBreak="0">
    <w:nsid w:val="3E894C82"/>
    <w:multiLevelType w:val="hybridMultilevel"/>
    <w:tmpl w:val="9D0EAE1C"/>
    <w:lvl w:ilvl="0" w:tplc="84E488BE">
      <w:start w:val="1"/>
      <w:numFmt w:val="bullet"/>
      <w:pStyle w:val="Normal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E6972"/>
    <w:multiLevelType w:val="hybridMultilevel"/>
    <w:tmpl w:val="06DC9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92EC1"/>
    <w:multiLevelType w:val="multilevel"/>
    <w:tmpl w:val="A7B8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E93EF8"/>
    <w:multiLevelType w:val="hybridMultilevel"/>
    <w:tmpl w:val="083A017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4CD84463"/>
    <w:multiLevelType w:val="hybridMultilevel"/>
    <w:tmpl w:val="A6CAFC10"/>
    <w:lvl w:ilvl="0" w:tplc="A61271A8">
      <w:numFmt w:val="bullet"/>
      <w:lvlText w:val="—"/>
      <w:lvlJc w:val="left"/>
      <w:pPr>
        <w:ind w:left="455" w:hanging="21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B2B2B"/>
        <w:spacing w:val="0"/>
        <w:w w:val="86"/>
        <w:sz w:val="19"/>
        <w:szCs w:val="1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 w15:restartNumberingAfterBreak="0">
    <w:nsid w:val="616F3535"/>
    <w:multiLevelType w:val="multilevel"/>
    <w:tmpl w:val="FEF4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3C5D6F"/>
    <w:multiLevelType w:val="multilevel"/>
    <w:tmpl w:val="4E08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5A421B"/>
    <w:multiLevelType w:val="hybridMultilevel"/>
    <w:tmpl w:val="73A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F7565"/>
    <w:multiLevelType w:val="multilevel"/>
    <w:tmpl w:val="0BA0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377378">
    <w:abstractNumId w:val="11"/>
  </w:num>
  <w:num w:numId="2" w16cid:durableId="65536272">
    <w:abstractNumId w:val="1"/>
  </w:num>
  <w:num w:numId="3" w16cid:durableId="1187938106">
    <w:abstractNumId w:val="18"/>
  </w:num>
  <w:num w:numId="4" w16cid:durableId="1347093544">
    <w:abstractNumId w:val="14"/>
  </w:num>
  <w:num w:numId="5" w16cid:durableId="330840900">
    <w:abstractNumId w:val="4"/>
  </w:num>
  <w:num w:numId="6" w16cid:durableId="1292664109">
    <w:abstractNumId w:val="12"/>
  </w:num>
  <w:num w:numId="7" w16cid:durableId="1461269394">
    <w:abstractNumId w:val="17"/>
  </w:num>
  <w:num w:numId="8" w16cid:durableId="1474759796">
    <w:abstractNumId w:val="19"/>
  </w:num>
  <w:num w:numId="9" w16cid:durableId="1695378513">
    <w:abstractNumId w:val="10"/>
  </w:num>
  <w:num w:numId="10" w16cid:durableId="1401173467">
    <w:abstractNumId w:val="3"/>
  </w:num>
  <w:num w:numId="11" w16cid:durableId="581915982">
    <w:abstractNumId w:val="15"/>
  </w:num>
  <w:num w:numId="12" w16cid:durableId="1873376326">
    <w:abstractNumId w:val="2"/>
  </w:num>
  <w:num w:numId="13" w16cid:durableId="72970254">
    <w:abstractNumId w:val="7"/>
  </w:num>
  <w:num w:numId="14" w16cid:durableId="722674541">
    <w:abstractNumId w:val="16"/>
  </w:num>
  <w:num w:numId="15" w16cid:durableId="981421387">
    <w:abstractNumId w:val="5"/>
  </w:num>
  <w:num w:numId="16" w16cid:durableId="1406143870">
    <w:abstractNumId w:val="13"/>
  </w:num>
  <w:num w:numId="17" w16cid:durableId="970134772">
    <w:abstractNumId w:val="9"/>
  </w:num>
  <w:num w:numId="18" w16cid:durableId="994844324">
    <w:abstractNumId w:val="0"/>
  </w:num>
  <w:num w:numId="19" w16cid:durableId="1645620225">
    <w:abstractNumId w:val="6"/>
  </w:num>
  <w:num w:numId="20" w16cid:durableId="8035500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9"/>
    <w:rsid w:val="000003FD"/>
    <w:rsid w:val="00002371"/>
    <w:rsid w:val="00002C15"/>
    <w:rsid w:val="00002EF6"/>
    <w:rsid w:val="0000345C"/>
    <w:rsid w:val="00004839"/>
    <w:rsid w:val="00004925"/>
    <w:rsid w:val="00005297"/>
    <w:rsid w:val="00006A47"/>
    <w:rsid w:val="000078B9"/>
    <w:rsid w:val="00007AB7"/>
    <w:rsid w:val="00012E5E"/>
    <w:rsid w:val="00012F2F"/>
    <w:rsid w:val="000132A6"/>
    <w:rsid w:val="000148F4"/>
    <w:rsid w:val="00015D77"/>
    <w:rsid w:val="00015EBE"/>
    <w:rsid w:val="0001614D"/>
    <w:rsid w:val="00017EBA"/>
    <w:rsid w:val="00022094"/>
    <w:rsid w:val="0002326E"/>
    <w:rsid w:val="00023452"/>
    <w:rsid w:val="000234DC"/>
    <w:rsid w:val="000246C8"/>
    <w:rsid w:val="00025F0A"/>
    <w:rsid w:val="0002653D"/>
    <w:rsid w:val="00030B28"/>
    <w:rsid w:val="00032FC3"/>
    <w:rsid w:val="000330F6"/>
    <w:rsid w:val="00033C4C"/>
    <w:rsid w:val="00033CF9"/>
    <w:rsid w:val="000342D1"/>
    <w:rsid w:val="00035969"/>
    <w:rsid w:val="000371F8"/>
    <w:rsid w:val="00040AB8"/>
    <w:rsid w:val="0004227A"/>
    <w:rsid w:val="00042D4C"/>
    <w:rsid w:val="000453B6"/>
    <w:rsid w:val="000473F0"/>
    <w:rsid w:val="00047C02"/>
    <w:rsid w:val="00054D58"/>
    <w:rsid w:val="000554F4"/>
    <w:rsid w:val="00055753"/>
    <w:rsid w:val="000565FA"/>
    <w:rsid w:val="00060540"/>
    <w:rsid w:val="0006078D"/>
    <w:rsid w:val="00062D80"/>
    <w:rsid w:val="00064520"/>
    <w:rsid w:val="0006569B"/>
    <w:rsid w:val="00065DB7"/>
    <w:rsid w:val="0007123B"/>
    <w:rsid w:val="0007234C"/>
    <w:rsid w:val="00073910"/>
    <w:rsid w:val="00075636"/>
    <w:rsid w:val="00075B60"/>
    <w:rsid w:val="000800A3"/>
    <w:rsid w:val="0008068E"/>
    <w:rsid w:val="00080875"/>
    <w:rsid w:val="000812DE"/>
    <w:rsid w:val="000815D0"/>
    <w:rsid w:val="0008175F"/>
    <w:rsid w:val="000822FD"/>
    <w:rsid w:val="000844C8"/>
    <w:rsid w:val="000855C7"/>
    <w:rsid w:val="000867BC"/>
    <w:rsid w:val="00087367"/>
    <w:rsid w:val="000877CB"/>
    <w:rsid w:val="0009136C"/>
    <w:rsid w:val="0009603E"/>
    <w:rsid w:val="00096881"/>
    <w:rsid w:val="00096BBC"/>
    <w:rsid w:val="000970FF"/>
    <w:rsid w:val="000972EE"/>
    <w:rsid w:val="000A0284"/>
    <w:rsid w:val="000A19E5"/>
    <w:rsid w:val="000A3439"/>
    <w:rsid w:val="000A44A0"/>
    <w:rsid w:val="000A5006"/>
    <w:rsid w:val="000A57FE"/>
    <w:rsid w:val="000A6BB2"/>
    <w:rsid w:val="000A6EDC"/>
    <w:rsid w:val="000B0233"/>
    <w:rsid w:val="000B0465"/>
    <w:rsid w:val="000B20EC"/>
    <w:rsid w:val="000B5095"/>
    <w:rsid w:val="000B59EC"/>
    <w:rsid w:val="000B6395"/>
    <w:rsid w:val="000C1B1F"/>
    <w:rsid w:val="000C1FAB"/>
    <w:rsid w:val="000C2E3E"/>
    <w:rsid w:val="000C31EF"/>
    <w:rsid w:val="000C333A"/>
    <w:rsid w:val="000C59AE"/>
    <w:rsid w:val="000C65E7"/>
    <w:rsid w:val="000C760C"/>
    <w:rsid w:val="000C7DF6"/>
    <w:rsid w:val="000D0C07"/>
    <w:rsid w:val="000D0C17"/>
    <w:rsid w:val="000D1230"/>
    <w:rsid w:val="000D1938"/>
    <w:rsid w:val="000D2656"/>
    <w:rsid w:val="000D3BD3"/>
    <w:rsid w:val="000D3FEB"/>
    <w:rsid w:val="000D4D83"/>
    <w:rsid w:val="000D6708"/>
    <w:rsid w:val="000D78B0"/>
    <w:rsid w:val="000E000D"/>
    <w:rsid w:val="000E06CE"/>
    <w:rsid w:val="000E06F1"/>
    <w:rsid w:val="000E0BE5"/>
    <w:rsid w:val="000E0DF3"/>
    <w:rsid w:val="000E157B"/>
    <w:rsid w:val="000E24BD"/>
    <w:rsid w:val="000E29F8"/>
    <w:rsid w:val="000E30D4"/>
    <w:rsid w:val="000E3644"/>
    <w:rsid w:val="000E3871"/>
    <w:rsid w:val="000E477A"/>
    <w:rsid w:val="000E4840"/>
    <w:rsid w:val="000E6BBB"/>
    <w:rsid w:val="000E6FBF"/>
    <w:rsid w:val="000F159F"/>
    <w:rsid w:val="000F1FCE"/>
    <w:rsid w:val="000F37C5"/>
    <w:rsid w:val="000F3AE4"/>
    <w:rsid w:val="000F3B1E"/>
    <w:rsid w:val="000F43DF"/>
    <w:rsid w:val="000F6D4A"/>
    <w:rsid w:val="000F70F3"/>
    <w:rsid w:val="00100F4E"/>
    <w:rsid w:val="0010146F"/>
    <w:rsid w:val="001015A7"/>
    <w:rsid w:val="001020A0"/>
    <w:rsid w:val="0010233D"/>
    <w:rsid w:val="001028E7"/>
    <w:rsid w:val="001029BF"/>
    <w:rsid w:val="00103CCE"/>
    <w:rsid w:val="001048CC"/>
    <w:rsid w:val="001052F0"/>
    <w:rsid w:val="001070C0"/>
    <w:rsid w:val="00107A2A"/>
    <w:rsid w:val="00111690"/>
    <w:rsid w:val="00111DEC"/>
    <w:rsid w:val="0011479C"/>
    <w:rsid w:val="00114991"/>
    <w:rsid w:val="00114F89"/>
    <w:rsid w:val="001170FB"/>
    <w:rsid w:val="001217A1"/>
    <w:rsid w:val="00121EA7"/>
    <w:rsid w:val="00122065"/>
    <w:rsid w:val="001224FC"/>
    <w:rsid w:val="0012250F"/>
    <w:rsid w:val="0012555D"/>
    <w:rsid w:val="00125D88"/>
    <w:rsid w:val="00125E7A"/>
    <w:rsid w:val="001317F8"/>
    <w:rsid w:val="00131A58"/>
    <w:rsid w:val="00132480"/>
    <w:rsid w:val="00132C75"/>
    <w:rsid w:val="00132FC2"/>
    <w:rsid w:val="001341EA"/>
    <w:rsid w:val="00134AF4"/>
    <w:rsid w:val="00134BE2"/>
    <w:rsid w:val="0013586A"/>
    <w:rsid w:val="001376C6"/>
    <w:rsid w:val="00140784"/>
    <w:rsid w:val="00140901"/>
    <w:rsid w:val="00143ECD"/>
    <w:rsid w:val="00145B8A"/>
    <w:rsid w:val="00146E97"/>
    <w:rsid w:val="001502B5"/>
    <w:rsid w:val="00151F0D"/>
    <w:rsid w:val="0015294D"/>
    <w:rsid w:val="00152BD4"/>
    <w:rsid w:val="00154644"/>
    <w:rsid w:val="00154774"/>
    <w:rsid w:val="001549A5"/>
    <w:rsid w:val="0015520D"/>
    <w:rsid w:val="00155231"/>
    <w:rsid w:val="00155865"/>
    <w:rsid w:val="00157B96"/>
    <w:rsid w:val="001607CC"/>
    <w:rsid w:val="00162011"/>
    <w:rsid w:val="00162389"/>
    <w:rsid w:val="00162CC2"/>
    <w:rsid w:val="0016309B"/>
    <w:rsid w:val="00163CFB"/>
    <w:rsid w:val="001657E3"/>
    <w:rsid w:val="0016611B"/>
    <w:rsid w:val="00170EAD"/>
    <w:rsid w:val="001743D9"/>
    <w:rsid w:val="00180B65"/>
    <w:rsid w:val="00181790"/>
    <w:rsid w:val="001825E7"/>
    <w:rsid w:val="00183BAA"/>
    <w:rsid w:val="00184312"/>
    <w:rsid w:val="001847D5"/>
    <w:rsid w:val="00184DF3"/>
    <w:rsid w:val="0018571B"/>
    <w:rsid w:val="0019154B"/>
    <w:rsid w:val="00191863"/>
    <w:rsid w:val="00191E35"/>
    <w:rsid w:val="00193C02"/>
    <w:rsid w:val="0019508D"/>
    <w:rsid w:val="001A0B0D"/>
    <w:rsid w:val="001A0C68"/>
    <w:rsid w:val="001A0C7C"/>
    <w:rsid w:val="001A0E6E"/>
    <w:rsid w:val="001A3532"/>
    <w:rsid w:val="001A3537"/>
    <w:rsid w:val="001A3883"/>
    <w:rsid w:val="001A4091"/>
    <w:rsid w:val="001A52B5"/>
    <w:rsid w:val="001A6027"/>
    <w:rsid w:val="001A78EB"/>
    <w:rsid w:val="001A7C22"/>
    <w:rsid w:val="001B04E4"/>
    <w:rsid w:val="001B206F"/>
    <w:rsid w:val="001B21DC"/>
    <w:rsid w:val="001B22A2"/>
    <w:rsid w:val="001B477D"/>
    <w:rsid w:val="001B49DE"/>
    <w:rsid w:val="001B6656"/>
    <w:rsid w:val="001B7E6B"/>
    <w:rsid w:val="001C0AB2"/>
    <w:rsid w:val="001C2227"/>
    <w:rsid w:val="001C23C0"/>
    <w:rsid w:val="001C25F8"/>
    <w:rsid w:val="001C2A32"/>
    <w:rsid w:val="001C3A57"/>
    <w:rsid w:val="001C5B5D"/>
    <w:rsid w:val="001C6E52"/>
    <w:rsid w:val="001C7C31"/>
    <w:rsid w:val="001D0932"/>
    <w:rsid w:val="001D0B21"/>
    <w:rsid w:val="001D167A"/>
    <w:rsid w:val="001D1A18"/>
    <w:rsid w:val="001D2BFF"/>
    <w:rsid w:val="001D3515"/>
    <w:rsid w:val="001D4138"/>
    <w:rsid w:val="001D6C11"/>
    <w:rsid w:val="001D6E29"/>
    <w:rsid w:val="001D6F8D"/>
    <w:rsid w:val="001E0724"/>
    <w:rsid w:val="001E0E19"/>
    <w:rsid w:val="001E20D1"/>
    <w:rsid w:val="001E3866"/>
    <w:rsid w:val="001E49A1"/>
    <w:rsid w:val="001E4FEE"/>
    <w:rsid w:val="001E52AA"/>
    <w:rsid w:val="001E718A"/>
    <w:rsid w:val="001F0A09"/>
    <w:rsid w:val="001F0AF9"/>
    <w:rsid w:val="001F32AA"/>
    <w:rsid w:val="001F5E0F"/>
    <w:rsid w:val="001F656D"/>
    <w:rsid w:val="001F7238"/>
    <w:rsid w:val="00201821"/>
    <w:rsid w:val="00201EE4"/>
    <w:rsid w:val="00204213"/>
    <w:rsid w:val="00205760"/>
    <w:rsid w:val="00206F57"/>
    <w:rsid w:val="002076AA"/>
    <w:rsid w:val="00207C79"/>
    <w:rsid w:val="00207FB2"/>
    <w:rsid w:val="002105E1"/>
    <w:rsid w:val="002108E4"/>
    <w:rsid w:val="00210AD5"/>
    <w:rsid w:val="00211315"/>
    <w:rsid w:val="002114C2"/>
    <w:rsid w:val="00211D31"/>
    <w:rsid w:val="002126CA"/>
    <w:rsid w:val="002134DA"/>
    <w:rsid w:val="00213613"/>
    <w:rsid w:val="00213CAA"/>
    <w:rsid w:val="0021423F"/>
    <w:rsid w:val="002145C6"/>
    <w:rsid w:val="00215600"/>
    <w:rsid w:val="00215977"/>
    <w:rsid w:val="0021659F"/>
    <w:rsid w:val="00217CD5"/>
    <w:rsid w:val="0022353E"/>
    <w:rsid w:val="00223D38"/>
    <w:rsid w:val="0022424F"/>
    <w:rsid w:val="0022535D"/>
    <w:rsid w:val="0022638D"/>
    <w:rsid w:val="0022753D"/>
    <w:rsid w:val="0023090B"/>
    <w:rsid w:val="00230E10"/>
    <w:rsid w:val="00234822"/>
    <w:rsid w:val="00237BF1"/>
    <w:rsid w:val="00241819"/>
    <w:rsid w:val="00241C57"/>
    <w:rsid w:val="00241CB4"/>
    <w:rsid w:val="0024248A"/>
    <w:rsid w:val="002444CE"/>
    <w:rsid w:val="00244885"/>
    <w:rsid w:val="00244F37"/>
    <w:rsid w:val="00245949"/>
    <w:rsid w:val="002468AD"/>
    <w:rsid w:val="00247F25"/>
    <w:rsid w:val="00247F35"/>
    <w:rsid w:val="002555B8"/>
    <w:rsid w:val="00255E08"/>
    <w:rsid w:val="002564A2"/>
    <w:rsid w:val="00256A18"/>
    <w:rsid w:val="00257208"/>
    <w:rsid w:val="00260D94"/>
    <w:rsid w:val="0026239B"/>
    <w:rsid w:val="0026327A"/>
    <w:rsid w:val="002638B2"/>
    <w:rsid w:val="00264617"/>
    <w:rsid w:val="00264F32"/>
    <w:rsid w:val="002659E6"/>
    <w:rsid w:val="002661D2"/>
    <w:rsid w:val="0026623C"/>
    <w:rsid w:val="00271018"/>
    <w:rsid w:val="00272499"/>
    <w:rsid w:val="00274C68"/>
    <w:rsid w:val="00275184"/>
    <w:rsid w:val="002763AD"/>
    <w:rsid w:val="002778BB"/>
    <w:rsid w:val="00280DDB"/>
    <w:rsid w:val="00282172"/>
    <w:rsid w:val="002832A5"/>
    <w:rsid w:val="0028423B"/>
    <w:rsid w:val="002843CA"/>
    <w:rsid w:val="00285605"/>
    <w:rsid w:val="00285E57"/>
    <w:rsid w:val="00286D3E"/>
    <w:rsid w:val="00290ABF"/>
    <w:rsid w:val="00290D9F"/>
    <w:rsid w:val="00291D40"/>
    <w:rsid w:val="00294432"/>
    <w:rsid w:val="00295B6E"/>
    <w:rsid w:val="00295F99"/>
    <w:rsid w:val="00297AE8"/>
    <w:rsid w:val="002A03CA"/>
    <w:rsid w:val="002A09D0"/>
    <w:rsid w:val="002A117A"/>
    <w:rsid w:val="002A1222"/>
    <w:rsid w:val="002A284D"/>
    <w:rsid w:val="002A3D44"/>
    <w:rsid w:val="002A4980"/>
    <w:rsid w:val="002A7160"/>
    <w:rsid w:val="002A7B03"/>
    <w:rsid w:val="002B137E"/>
    <w:rsid w:val="002B2916"/>
    <w:rsid w:val="002B4E58"/>
    <w:rsid w:val="002B6178"/>
    <w:rsid w:val="002B66EC"/>
    <w:rsid w:val="002B6A01"/>
    <w:rsid w:val="002C0896"/>
    <w:rsid w:val="002C0C93"/>
    <w:rsid w:val="002C1675"/>
    <w:rsid w:val="002C1C23"/>
    <w:rsid w:val="002C2C17"/>
    <w:rsid w:val="002C36F4"/>
    <w:rsid w:val="002C3B08"/>
    <w:rsid w:val="002C4008"/>
    <w:rsid w:val="002C54C4"/>
    <w:rsid w:val="002C5746"/>
    <w:rsid w:val="002C5B7A"/>
    <w:rsid w:val="002C66C8"/>
    <w:rsid w:val="002C6FD5"/>
    <w:rsid w:val="002D1AEE"/>
    <w:rsid w:val="002D22A6"/>
    <w:rsid w:val="002D2AF6"/>
    <w:rsid w:val="002D6EAD"/>
    <w:rsid w:val="002E058F"/>
    <w:rsid w:val="002E07F1"/>
    <w:rsid w:val="002E1ED9"/>
    <w:rsid w:val="002E1FE5"/>
    <w:rsid w:val="002E3921"/>
    <w:rsid w:val="002E4045"/>
    <w:rsid w:val="002E434F"/>
    <w:rsid w:val="002E4F79"/>
    <w:rsid w:val="002E56E3"/>
    <w:rsid w:val="002E6173"/>
    <w:rsid w:val="002E66D4"/>
    <w:rsid w:val="002E7B2B"/>
    <w:rsid w:val="002F0189"/>
    <w:rsid w:val="002F1D36"/>
    <w:rsid w:val="002F2FD5"/>
    <w:rsid w:val="002F31D7"/>
    <w:rsid w:val="002F4F3D"/>
    <w:rsid w:val="002F5C32"/>
    <w:rsid w:val="002F67A4"/>
    <w:rsid w:val="002F7B46"/>
    <w:rsid w:val="00300D1E"/>
    <w:rsid w:val="00301F8E"/>
    <w:rsid w:val="00303603"/>
    <w:rsid w:val="003042C6"/>
    <w:rsid w:val="00307957"/>
    <w:rsid w:val="00311CC6"/>
    <w:rsid w:val="00312C03"/>
    <w:rsid w:val="00312E83"/>
    <w:rsid w:val="003138B2"/>
    <w:rsid w:val="00314340"/>
    <w:rsid w:val="00315A0A"/>
    <w:rsid w:val="003161B7"/>
    <w:rsid w:val="00321947"/>
    <w:rsid w:val="003229E8"/>
    <w:rsid w:val="00322CCA"/>
    <w:rsid w:val="003234B8"/>
    <w:rsid w:val="003236B1"/>
    <w:rsid w:val="00326286"/>
    <w:rsid w:val="003303C0"/>
    <w:rsid w:val="0033054F"/>
    <w:rsid w:val="00330D06"/>
    <w:rsid w:val="00331D14"/>
    <w:rsid w:val="00333187"/>
    <w:rsid w:val="003332F5"/>
    <w:rsid w:val="00336D34"/>
    <w:rsid w:val="003373F8"/>
    <w:rsid w:val="003374A3"/>
    <w:rsid w:val="00337806"/>
    <w:rsid w:val="00341518"/>
    <w:rsid w:val="003428EC"/>
    <w:rsid w:val="00343C72"/>
    <w:rsid w:val="00344A09"/>
    <w:rsid w:val="00345F4C"/>
    <w:rsid w:val="0035282C"/>
    <w:rsid w:val="00353AB2"/>
    <w:rsid w:val="003543ED"/>
    <w:rsid w:val="0035534E"/>
    <w:rsid w:val="00355FE7"/>
    <w:rsid w:val="00356592"/>
    <w:rsid w:val="003569D6"/>
    <w:rsid w:val="00356A7C"/>
    <w:rsid w:val="00357BC8"/>
    <w:rsid w:val="0036052F"/>
    <w:rsid w:val="0036118A"/>
    <w:rsid w:val="003615A2"/>
    <w:rsid w:val="00363CC7"/>
    <w:rsid w:val="003662CC"/>
    <w:rsid w:val="003678F4"/>
    <w:rsid w:val="00373483"/>
    <w:rsid w:val="0037430C"/>
    <w:rsid w:val="00374545"/>
    <w:rsid w:val="00374644"/>
    <w:rsid w:val="003761AB"/>
    <w:rsid w:val="003767BC"/>
    <w:rsid w:val="00377419"/>
    <w:rsid w:val="00377683"/>
    <w:rsid w:val="003777C4"/>
    <w:rsid w:val="00381ABD"/>
    <w:rsid w:val="0038327B"/>
    <w:rsid w:val="00383FE2"/>
    <w:rsid w:val="003840E2"/>
    <w:rsid w:val="00385000"/>
    <w:rsid w:val="00385195"/>
    <w:rsid w:val="00390558"/>
    <w:rsid w:val="0039077F"/>
    <w:rsid w:val="00391CFE"/>
    <w:rsid w:val="00393A6C"/>
    <w:rsid w:val="00394057"/>
    <w:rsid w:val="003953DC"/>
    <w:rsid w:val="003958FF"/>
    <w:rsid w:val="00396AA3"/>
    <w:rsid w:val="0039740A"/>
    <w:rsid w:val="003A15B2"/>
    <w:rsid w:val="003A3333"/>
    <w:rsid w:val="003B0955"/>
    <w:rsid w:val="003B56FA"/>
    <w:rsid w:val="003B61C0"/>
    <w:rsid w:val="003B64B2"/>
    <w:rsid w:val="003B6D2C"/>
    <w:rsid w:val="003B76A2"/>
    <w:rsid w:val="003C0B60"/>
    <w:rsid w:val="003C0F31"/>
    <w:rsid w:val="003C237D"/>
    <w:rsid w:val="003C3C4B"/>
    <w:rsid w:val="003C41CF"/>
    <w:rsid w:val="003C5837"/>
    <w:rsid w:val="003C6DC9"/>
    <w:rsid w:val="003C6DCB"/>
    <w:rsid w:val="003C7089"/>
    <w:rsid w:val="003C7568"/>
    <w:rsid w:val="003C7D97"/>
    <w:rsid w:val="003D0A1D"/>
    <w:rsid w:val="003D0EEC"/>
    <w:rsid w:val="003D1576"/>
    <w:rsid w:val="003D2444"/>
    <w:rsid w:val="003D33D3"/>
    <w:rsid w:val="003D4552"/>
    <w:rsid w:val="003D47A2"/>
    <w:rsid w:val="003D69A7"/>
    <w:rsid w:val="003D7228"/>
    <w:rsid w:val="003E1E5D"/>
    <w:rsid w:val="003E1FE1"/>
    <w:rsid w:val="003E2106"/>
    <w:rsid w:val="003E2371"/>
    <w:rsid w:val="003E28CE"/>
    <w:rsid w:val="003E3265"/>
    <w:rsid w:val="003E3AD7"/>
    <w:rsid w:val="003E5AC3"/>
    <w:rsid w:val="003E6316"/>
    <w:rsid w:val="003E72C9"/>
    <w:rsid w:val="003E7B2F"/>
    <w:rsid w:val="003F0971"/>
    <w:rsid w:val="003F1482"/>
    <w:rsid w:val="003F2EAE"/>
    <w:rsid w:val="003F4FC4"/>
    <w:rsid w:val="003F58A6"/>
    <w:rsid w:val="003F5D45"/>
    <w:rsid w:val="003F670F"/>
    <w:rsid w:val="004027B7"/>
    <w:rsid w:val="004042EB"/>
    <w:rsid w:val="00404B2A"/>
    <w:rsid w:val="00411B12"/>
    <w:rsid w:val="00412111"/>
    <w:rsid w:val="004121A7"/>
    <w:rsid w:val="00412353"/>
    <w:rsid w:val="0041266D"/>
    <w:rsid w:val="00413353"/>
    <w:rsid w:val="00414B22"/>
    <w:rsid w:val="00415A84"/>
    <w:rsid w:val="00416F16"/>
    <w:rsid w:val="00420554"/>
    <w:rsid w:val="004237E8"/>
    <w:rsid w:val="004248FA"/>
    <w:rsid w:val="00424912"/>
    <w:rsid w:val="00425C9D"/>
    <w:rsid w:val="00427BB3"/>
    <w:rsid w:val="00430112"/>
    <w:rsid w:val="00431A65"/>
    <w:rsid w:val="004345BC"/>
    <w:rsid w:val="004360B4"/>
    <w:rsid w:val="00436549"/>
    <w:rsid w:val="0043704B"/>
    <w:rsid w:val="00437CF1"/>
    <w:rsid w:val="004400C7"/>
    <w:rsid w:val="00440440"/>
    <w:rsid w:val="00441883"/>
    <w:rsid w:val="00441BEE"/>
    <w:rsid w:val="00441FB2"/>
    <w:rsid w:val="00442B64"/>
    <w:rsid w:val="00442FE6"/>
    <w:rsid w:val="004430C6"/>
    <w:rsid w:val="004446D9"/>
    <w:rsid w:val="00444DE4"/>
    <w:rsid w:val="0044502D"/>
    <w:rsid w:val="00445722"/>
    <w:rsid w:val="00445EF9"/>
    <w:rsid w:val="004460F4"/>
    <w:rsid w:val="00446D3C"/>
    <w:rsid w:val="00450FD7"/>
    <w:rsid w:val="0045225F"/>
    <w:rsid w:val="004538AE"/>
    <w:rsid w:val="00453F27"/>
    <w:rsid w:val="00454644"/>
    <w:rsid w:val="0045559A"/>
    <w:rsid w:val="00461527"/>
    <w:rsid w:val="0046281A"/>
    <w:rsid w:val="00464F5D"/>
    <w:rsid w:val="00465030"/>
    <w:rsid w:val="004658F9"/>
    <w:rsid w:val="00466791"/>
    <w:rsid w:val="00466BCE"/>
    <w:rsid w:val="00467782"/>
    <w:rsid w:val="00470EEC"/>
    <w:rsid w:val="00474376"/>
    <w:rsid w:val="00476B18"/>
    <w:rsid w:val="004808D3"/>
    <w:rsid w:val="00481FD5"/>
    <w:rsid w:val="00483CF9"/>
    <w:rsid w:val="00483F90"/>
    <w:rsid w:val="004849F4"/>
    <w:rsid w:val="004859D5"/>
    <w:rsid w:val="00485B18"/>
    <w:rsid w:val="00486430"/>
    <w:rsid w:val="00486545"/>
    <w:rsid w:val="004872D8"/>
    <w:rsid w:val="004913CE"/>
    <w:rsid w:val="004915D3"/>
    <w:rsid w:val="004918D4"/>
    <w:rsid w:val="00493480"/>
    <w:rsid w:val="004950B4"/>
    <w:rsid w:val="0049515B"/>
    <w:rsid w:val="004956DE"/>
    <w:rsid w:val="004A0038"/>
    <w:rsid w:val="004A0EE6"/>
    <w:rsid w:val="004A1B9D"/>
    <w:rsid w:val="004A1FB0"/>
    <w:rsid w:val="004A2001"/>
    <w:rsid w:val="004A2C79"/>
    <w:rsid w:val="004A2EFD"/>
    <w:rsid w:val="004A360C"/>
    <w:rsid w:val="004A42B7"/>
    <w:rsid w:val="004A4899"/>
    <w:rsid w:val="004A6DE8"/>
    <w:rsid w:val="004A7685"/>
    <w:rsid w:val="004A79A6"/>
    <w:rsid w:val="004B1483"/>
    <w:rsid w:val="004B1784"/>
    <w:rsid w:val="004B2AD8"/>
    <w:rsid w:val="004B2C79"/>
    <w:rsid w:val="004B6863"/>
    <w:rsid w:val="004B7760"/>
    <w:rsid w:val="004C1291"/>
    <w:rsid w:val="004C14CD"/>
    <w:rsid w:val="004C1E77"/>
    <w:rsid w:val="004C4230"/>
    <w:rsid w:val="004C5081"/>
    <w:rsid w:val="004C5921"/>
    <w:rsid w:val="004C7057"/>
    <w:rsid w:val="004D03B0"/>
    <w:rsid w:val="004D0D7A"/>
    <w:rsid w:val="004D4925"/>
    <w:rsid w:val="004D5E4D"/>
    <w:rsid w:val="004D6403"/>
    <w:rsid w:val="004D64C8"/>
    <w:rsid w:val="004D7922"/>
    <w:rsid w:val="004E173F"/>
    <w:rsid w:val="004E1A03"/>
    <w:rsid w:val="004E2AC0"/>
    <w:rsid w:val="004E2EF7"/>
    <w:rsid w:val="004E3000"/>
    <w:rsid w:val="004E5880"/>
    <w:rsid w:val="004E5E79"/>
    <w:rsid w:val="004F092D"/>
    <w:rsid w:val="004F1C7F"/>
    <w:rsid w:val="004F38C8"/>
    <w:rsid w:val="004F431A"/>
    <w:rsid w:val="00500A2A"/>
    <w:rsid w:val="00500C84"/>
    <w:rsid w:val="00500D6C"/>
    <w:rsid w:val="00501A56"/>
    <w:rsid w:val="00503582"/>
    <w:rsid w:val="0050658B"/>
    <w:rsid w:val="00507C0D"/>
    <w:rsid w:val="00507E8E"/>
    <w:rsid w:val="00512970"/>
    <w:rsid w:val="0051305C"/>
    <w:rsid w:val="00513388"/>
    <w:rsid w:val="00513447"/>
    <w:rsid w:val="005148D5"/>
    <w:rsid w:val="00516136"/>
    <w:rsid w:val="005175BF"/>
    <w:rsid w:val="005202C4"/>
    <w:rsid w:val="005210AF"/>
    <w:rsid w:val="00522704"/>
    <w:rsid w:val="00523BFA"/>
    <w:rsid w:val="00525F9B"/>
    <w:rsid w:val="00525F9D"/>
    <w:rsid w:val="00526FC5"/>
    <w:rsid w:val="00527958"/>
    <w:rsid w:val="00527C71"/>
    <w:rsid w:val="00527D7F"/>
    <w:rsid w:val="005306C9"/>
    <w:rsid w:val="00533B56"/>
    <w:rsid w:val="00534729"/>
    <w:rsid w:val="00534F46"/>
    <w:rsid w:val="005352FA"/>
    <w:rsid w:val="00535E6E"/>
    <w:rsid w:val="005360FF"/>
    <w:rsid w:val="00537803"/>
    <w:rsid w:val="00537A27"/>
    <w:rsid w:val="00540A47"/>
    <w:rsid w:val="005414D7"/>
    <w:rsid w:val="00542F38"/>
    <w:rsid w:val="00544C11"/>
    <w:rsid w:val="005459A1"/>
    <w:rsid w:val="00546037"/>
    <w:rsid w:val="0054650A"/>
    <w:rsid w:val="0054674E"/>
    <w:rsid w:val="005467AE"/>
    <w:rsid w:val="00553C67"/>
    <w:rsid w:val="0055419D"/>
    <w:rsid w:val="00560FFD"/>
    <w:rsid w:val="005616F4"/>
    <w:rsid w:val="0056179B"/>
    <w:rsid w:val="00562499"/>
    <w:rsid w:val="0056353B"/>
    <w:rsid w:val="00565C12"/>
    <w:rsid w:val="00566849"/>
    <w:rsid w:val="00566C96"/>
    <w:rsid w:val="005700A0"/>
    <w:rsid w:val="005702EF"/>
    <w:rsid w:val="00570E47"/>
    <w:rsid w:val="005711CD"/>
    <w:rsid w:val="005714C6"/>
    <w:rsid w:val="00574AC5"/>
    <w:rsid w:val="005753C7"/>
    <w:rsid w:val="00576526"/>
    <w:rsid w:val="0058058C"/>
    <w:rsid w:val="005817EC"/>
    <w:rsid w:val="00581D3F"/>
    <w:rsid w:val="00582371"/>
    <w:rsid w:val="00582CF6"/>
    <w:rsid w:val="00583DF8"/>
    <w:rsid w:val="0058530A"/>
    <w:rsid w:val="00585EC5"/>
    <w:rsid w:val="00585EE0"/>
    <w:rsid w:val="005867A6"/>
    <w:rsid w:val="00586DFA"/>
    <w:rsid w:val="00587C55"/>
    <w:rsid w:val="005913C3"/>
    <w:rsid w:val="005923AD"/>
    <w:rsid w:val="005926D1"/>
    <w:rsid w:val="005934BA"/>
    <w:rsid w:val="00594A77"/>
    <w:rsid w:val="00594F97"/>
    <w:rsid w:val="005950FD"/>
    <w:rsid w:val="00595CBE"/>
    <w:rsid w:val="00596FC4"/>
    <w:rsid w:val="005A0B5F"/>
    <w:rsid w:val="005A1F1A"/>
    <w:rsid w:val="005A21D4"/>
    <w:rsid w:val="005A2C12"/>
    <w:rsid w:val="005A38E4"/>
    <w:rsid w:val="005A5C95"/>
    <w:rsid w:val="005A5C97"/>
    <w:rsid w:val="005A64EA"/>
    <w:rsid w:val="005A7BC7"/>
    <w:rsid w:val="005B07ED"/>
    <w:rsid w:val="005B243A"/>
    <w:rsid w:val="005B3379"/>
    <w:rsid w:val="005B3446"/>
    <w:rsid w:val="005B387F"/>
    <w:rsid w:val="005B4433"/>
    <w:rsid w:val="005B5139"/>
    <w:rsid w:val="005B63FA"/>
    <w:rsid w:val="005B6F13"/>
    <w:rsid w:val="005B7388"/>
    <w:rsid w:val="005B7A5E"/>
    <w:rsid w:val="005C0652"/>
    <w:rsid w:val="005C103F"/>
    <w:rsid w:val="005C18FF"/>
    <w:rsid w:val="005C2D72"/>
    <w:rsid w:val="005C3AF7"/>
    <w:rsid w:val="005C4464"/>
    <w:rsid w:val="005C5847"/>
    <w:rsid w:val="005C605A"/>
    <w:rsid w:val="005C6586"/>
    <w:rsid w:val="005C7138"/>
    <w:rsid w:val="005D04A7"/>
    <w:rsid w:val="005D0F6E"/>
    <w:rsid w:val="005D209B"/>
    <w:rsid w:val="005D4503"/>
    <w:rsid w:val="005D5D2E"/>
    <w:rsid w:val="005D60CB"/>
    <w:rsid w:val="005D7DF0"/>
    <w:rsid w:val="005E19C4"/>
    <w:rsid w:val="005E2EB1"/>
    <w:rsid w:val="005E3420"/>
    <w:rsid w:val="005E47BC"/>
    <w:rsid w:val="005E5ADB"/>
    <w:rsid w:val="005E6665"/>
    <w:rsid w:val="005F0D93"/>
    <w:rsid w:val="005F228A"/>
    <w:rsid w:val="005F27AC"/>
    <w:rsid w:val="005F44C1"/>
    <w:rsid w:val="005F5163"/>
    <w:rsid w:val="005F6987"/>
    <w:rsid w:val="005F7146"/>
    <w:rsid w:val="005F7490"/>
    <w:rsid w:val="0060298C"/>
    <w:rsid w:val="00603EF7"/>
    <w:rsid w:val="006053C1"/>
    <w:rsid w:val="00605753"/>
    <w:rsid w:val="00606E9B"/>
    <w:rsid w:val="00610788"/>
    <w:rsid w:val="006121DE"/>
    <w:rsid w:val="00612A6B"/>
    <w:rsid w:val="00613EEC"/>
    <w:rsid w:val="006146FB"/>
    <w:rsid w:val="00616898"/>
    <w:rsid w:val="00616F8A"/>
    <w:rsid w:val="00617193"/>
    <w:rsid w:val="00617760"/>
    <w:rsid w:val="00617A72"/>
    <w:rsid w:val="006216E1"/>
    <w:rsid w:val="00622496"/>
    <w:rsid w:val="00624FA0"/>
    <w:rsid w:val="00626E6F"/>
    <w:rsid w:val="00626FC7"/>
    <w:rsid w:val="00631F5B"/>
    <w:rsid w:val="00632314"/>
    <w:rsid w:val="0063241C"/>
    <w:rsid w:val="0063489C"/>
    <w:rsid w:val="0063497C"/>
    <w:rsid w:val="00635FC0"/>
    <w:rsid w:val="00636564"/>
    <w:rsid w:val="00637158"/>
    <w:rsid w:val="00640F32"/>
    <w:rsid w:val="006412A8"/>
    <w:rsid w:val="00642561"/>
    <w:rsid w:val="00643E37"/>
    <w:rsid w:val="00644739"/>
    <w:rsid w:val="006454CA"/>
    <w:rsid w:val="00645CF6"/>
    <w:rsid w:val="006463ED"/>
    <w:rsid w:val="00646887"/>
    <w:rsid w:val="00646BFE"/>
    <w:rsid w:val="00646C1A"/>
    <w:rsid w:val="0064778F"/>
    <w:rsid w:val="00647844"/>
    <w:rsid w:val="00650AF8"/>
    <w:rsid w:val="0065182C"/>
    <w:rsid w:val="00653E1B"/>
    <w:rsid w:val="00655C68"/>
    <w:rsid w:val="006608E4"/>
    <w:rsid w:val="00661FEC"/>
    <w:rsid w:val="006648CE"/>
    <w:rsid w:val="00665DA2"/>
    <w:rsid w:val="00665EE3"/>
    <w:rsid w:val="006671FD"/>
    <w:rsid w:val="00667E1E"/>
    <w:rsid w:val="0067029B"/>
    <w:rsid w:val="00673593"/>
    <w:rsid w:val="00676325"/>
    <w:rsid w:val="006764A8"/>
    <w:rsid w:val="00676FEC"/>
    <w:rsid w:val="0067767B"/>
    <w:rsid w:val="00680B25"/>
    <w:rsid w:val="0068116A"/>
    <w:rsid w:val="0068132B"/>
    <w:rsid w:val="0068138B"/>
    <w:rsid w:val="00682549"/>
    <w:rsid w:val="00682E01"/>
    <w:rsid w:val="00682F7B"/>
    <w:rsid w:val="00683E50"/>
    <w:rsid w:val="00684CE8"/>
    <w:rsid w:val="0068503B"/>
    <w:rsid w:val="00685781"/>
    <w:rsid w:val="00686B53"/>
    <w:rsid w:val="00690856"/>
    <w:rsid w:val="00692785"/>
    <w:rsid w:val="00692FA2"/>
    <w:rsid w:val="00693196"/>
    <w:rsid w:val="00694F2E"/>
    <w:rsid w:val="006959B4"/>
    <w:rsid w:val="00695D98"/>
    <w:rsid w:val="0069747B"/>
    <w:rsid w:val="0069761C"/>
    <w:rsid w:val="00697F8B"/>
    <w:rsid w:val="006A1220"/>
    <w:rsid w:val="006A1CDE"/>
    <w:rsid w:val="006A4705"/>
    <w:rsid w:val="006A5D80"/>
    <w:rsid w:val="006A5E1F"/>
    <w:rsid w:val="006A62FE"/>
    <w:rsid w:val="006B16E4"/>
    <w:rsid w:val="006B1AD7"/>
    <w:rsid w:val="006B1D27"/>
    <w:rsid w:val="006B2070"/>
    <w:rsid w:val="006B65F0"/>
    <w:rsid w:val="006B6C6E"/>
    <w:rsid w:val="006C1B05"/>
    <w:rsid w:val="006C1CC3"/>
    <w:rsid w:val="006C26CC"/>
    <w:rsid w:val="006C319B"/>
    <w:rsid w:val="006C3E5E"/>
    <w:rsid w:val="006C3F14"/>
    <w:rsid w:val="006C4B71"/>
    <w:rsid w:val="006C5209"/>
    <w:rsid w:val="006C530B"/>
    <w:rsid w:val="006C6EB9"/>
    <w:rsid w:val="006D0100"/>
    <w:rsid w:val="006D18AA"/>
    <w:rsid w:val="006D3FCF"/>
    <w:rsid w:val="006D64A0"/>
    <w:rsid w:val="006E0394"/>
    <w:rsid w:val="006E3EA3"/>
    <w:rsid w:val="006E5827"/>
    <w:rsid w:val="006E5906"/>
    <w:rsid w:val="006E6786"/>
    <w:rsid w:val="006E740A"/>
    <w:rsid w:val="006E7ACD"/>
    <w:rsid w:val="006F0CE2"/>
    <w:rsid w:val="006F36F4"/>
    <w:rsid w:val="006F3B96"/>
    <w:rsid w:val="006F3D8F"/>
    <w:rsid w:val="006F4BD4"/>
    <w:rsid w:val="006F4DB4"/>
    <w:rsid w:val="006F7A3B"/>
    <w:rsid w:val="006F7FCB"/>
    <w:rsid w:val="0070049E"/>
    <w:rsid w:val="007008F8"/>
    <w:rsid w:val="00701246"/>
    <w:rsid w:val="007026D8"/>
    <w:rsid w:val="0070322B"/>
    <w:rsid w:val="00710600"/>
    <w:rsid w:val="00712037"/>
    <w:rsid w:val="00712EDE"/>
    <w:rsid w:val="007142C9"/>
    <w:rsid w:val="0071484C"/>
    <w:rsid w:val="00715134"/>
    <w:rsid w:val="00716105"/>
    <w:rsid w:val="00716ED2"/>
    <w:rsid w:val="00717040"/>
    <w:rsid w:val="007215F2"/>
    <w:rsid w:val="00721748"/>
    <w:rsid w:val="00721945"/>
    <w:rsid w:val="00721B7C"/>
    <w:rsid w:val="00722ECE"/>
    <w:rsid w:val="00722F77"/>
    <w:rsid w:val="00723012"/>
    <w:rsid w:val="0072416B"/>
    <w:rsid w:val="0072466F"/>
    <w:rsid w:val="00724674"/>
    <w:rsid w:val="007263E9"/>
    <w:rsid w:val="00727415"/>
    <w:rsid w:val="00730E1F"/>
    <w:rsid w:val="00732FDB"/>
    <w:rsid w:val="007334A3"/>
    <w:rsid w:val="007352CC"/>
    <w:rsid w:val="007352D5"/>
    <w:rsid w:val="00735347"/>
    <w:rsid w:val="00735638"/>
    <w:rsid w:val="00736533"/>
    <w:rsid w:val="00736C37"/>
    <w:rsid w:val="00737954"/>
    <w:rsid w:val="00737E43"/>
    <w:rsid w:val="00740529"/>
    <w:rsid w:val="0074096E"/>
    <w:rsid w:val="007410FC"/>
    <w:rsid w:val="0074191E"/>
    <w:rsid w:val="00742100"/>
    <w:rsid w:val="00742FBC"/>
    <w:rsid w:val="00743F8C"/>
    <w:rsid w:val="00743FD0"/>
    <w:rsid w:val="0074402C"/>
    <w:rsid w:val="007469EB"/>
    <w:rsid w:val="00746CF3"/>
    <w:rsid w:val="00747D1C"/>
    <w:rsid w:val="00747D83"/>
    <w:rsid w:val="0075135C"/>
    <w:rsid w:val="00752CDF"/>
    <w:rsid w:val="0075383E"/>
    <w:rsid w:val="00754556"/>
    <w:rsid w:val="00754778"/>
    <w:rsid w:val="00757A13"/>
    <w:rsid w:val="00757C52"/>
    <w:rsid w:val="0076058E"/>
    <w:rsid w:val="007616F6"/>
    <w:rsid w:val="00761FB6"/>
    <w:rsid w:val="007639D6"/>
    <w:rsid w:val="00763C0A"/>
    <w:rsid w:val="00765C7A"/>
    <w:rsid w:val="007671A9"/>
    <w:rsid w:val="00767BA8"/>
    <w:rsid w:val="00767C42"/>
    <w:rsid w:val="0077061C"/>
    <w:rsid w:val="007718C3"/>
    <w:rsid w:val="00771C92"/>
    <w:rsid w:val="00771CEC"/>
    <w:rsid w:val="007728FC"/>
    <w:rsid w:val="00777CDF"/>
    <w:rsid w:val="00777E5A"/>
    <w:rsid w:val="00781E5C"/>
    <w:rsid w:val="00783988"/>
    <w:rsid w:val="00784AA3"/>
    <w:rsid w:val="00785369"/>
    <w:rsid w:val="00785855"/>
    <w:rsid w:val="00787CB2"/>
    <w:rsid w:val="00790059"/>
    <w:rsid w:val="00791517"/>
    <w:rsid w:val="00791CBC"/>
    <w:rsid w:val="007932AB"/>
    <w:rsid w:val="0079580C"/>
    <w:rsid w:val="0079646A"/>
    <w:rsid w:val="007967A2"/>
    <w:rsid w:val="0079738F"/>
    <w:rsid w:val="007978C9"/>
    <w:rsid w:val="007A2DA3"/>
    <w:rsid w:val="007A435B"/>
    <w:rsid w:val="007A5169"/>
    <w:rsid w:val="007A5AB2"/>
    <w:rsid w:val="007A74ED"/>
    <w:rsid w:val="007B0F26"/>
    <w:rsid w:val="007B31BF"/>
    <w:rsid w:val="007B4C79"/>
    <w:rsid w:val="007B5067"/>
    <w:rsid w:val="007C059F"/>
    <w:rsid w:val="007C1270"/>
    <w:rsid w:val="007C1A91"/>
    <w:rsid w:val="007C2742"/>
    <w:rsid w:val="007C27E3"/>
    <w:rsid w:val="007C562E"/>
    <w:rsid w:val="007C6417"/>
    <w:rsid w:val="007C78FD"/>
    <w:rsid w:val="007C7B97"/>
    <w:rsid w:val="007D0425"/>
    <w:rsid w:val="007D1188"/>
    <w:rsid w:val="007D1357"/>
    <w:rsid w:val="007D13F7"/>
    <w:rsid w:val="007D15CB"/>
    <w:rsid w:val="007D1914"/>
    <w:rsid w:val="007D2DE1"/>
    <w:rsid w:val="007D3F04"/>
    <w:rsid w:val="007D4972"/>
    <w:rsid w:val="007D5557"/>
    <w:rsid w:val="007E1070"/>
    <w:rsid w:val="007E12B4"/>
    <w:rsid w:val="007E2FD3"/>
    <w:rsid w:val="007E3680"/>
    <w:rsid w:val="007E3849"/>
    <w:rsid w:val="007E4179"/>
    <w:rsid w:val="007E43B3"/>
    <w:rsid w:val="007E4756"/>
    <w:rsid w:val="007E4A4C"/>
    <w:rsid w:val="007E4B24"/>
    <w:rsid w:val="007E5FE5"/>
    <w:rsid w:val="007E6C8B"/>
    <w:rsid w:val="007F08EB"/>
    <w:rsid w:val="007F3526"/>
    <w:rsid w:val="007F5FDA"/>
    <w:rsid w:val="007F6ED6"/>
    <w:rsid w:val="007F7795"/>
    <w:rsid w:val="007F794C"/>
    <w:rsid w:val="007F7B43"/>
    <w:rsid w:val="0080148C"/>
    <w:rsid w:val="008016AD"/>
    <w:rsid w:val="008023FC"/>
    <w:rsid w:val="00803AA1"/>
    <w:rsid w:val="008046BF"/>
    <w:rsid w:val="0081229D"/>
    <w:rsid w:val="00812594"/>
    <w:rsid w:val="0081263C"/>
    <w:rsid w:val="00815FD4"/>
    <w:rsid w:val="008160FF"/>
    <w:rsid w:val="00816124"/>
    <w:rsid w:val="00817D33"/>
    <w:rsid w:val="00820E44"/>
    <w:rsid w:val="00820EFE"/>
    <w:rsid w:val="00822702"/>
    <w:rsid w:val="00824A30"/>
    <w:rsid w:val="00824C55"/>
    <w:rsid w:val="00825030"/>
    <w:rsid w:val="00827B1A"/>
    <w:rsid w:val="00830B20"/>
    <w:rsid w:val="0083112E"/>
    <w:rsid w:val="00834AE1"/>
    <w:rsid w:val="0083685B"/>
    <w:rsid w:val="00836A8F"/>
    <w:rsid w:val="00840280"/>
    <w:rsid w:val="00840586"/>
    <w:rsid w:val="008410F7"/>
    <w:rsid w:val="00841F66"/>
    <w:rsid w:val="00842599"/>
    <w:rsid w:val="00842FFB"/>
    <w:rsid w:val="00844DC3"/>
    <w:rsid w:val="0084501E"/>
    <w:rsid w:val="008464D1"/>
    <w:rsid w:val="008470CC"/>
    <w:rsid w:val="0085025B"/>
    <w:rsid w:val="00850873"/>
    <w:rsid w:val="00851685"/>
    <w:rsid w:val="00852B8F"/>
    <w:rsid w:val="00853AEE"/>
    <w:rsid w:val="00854A45"/>
    <w:rsid w:val="00854ED9"/>
    <w:rsid w:val="00855B81"/>
    <w:rsid w:val="00857EB2"/>
    <w:rsid w:val="00860235"/>
    <w:rsid w:val="00861D9B"/>
    <w:rsid w:val="00861F3A"/>
    <w:rsid w:val="0086239F"/>
    <w:rsid w:val="00862C10"/>
    <w:rsid w:val="0086308F"/>
    <w:rsid w:val="00864C34"/>
    <w:rsid w:val="00864CA3"/>
    <w:rsid w:val="008658AA"/>
    <w:rsid w:val="00865F32"/>
    <w:rsid w:val="00871090"/>
    <w:rsid w:val="00873100"/>
    <w:rsid w:val="00874F30"/>
    <w:rsid w:val="0087527D"/>
    <w:rsid w:val="0087626E"/>
    <w:rsid w:val="00876336"/>
    <w:rsid w:val="0088099D"/>
    <w:rsid w:val="008824EC"/>
    <w:rsid w:val="00882729"/>
    <w:rsid w:val="00885354"/>
    <w:rsid w:val="00885864"/>
    <w:rsid w:val="00885ED8"/>
    <w:rsid w:val="00890AFA"/>
    <w:rsid w:val="00892715"/>
    <w:rsid w:val="00894348"/>
    <w:rsid w:val="0089463F"/>
    <w:rsid w:val="00894701"/>
    <w:rsid w:val="0089572A"/>
    <w:rsid w:val="008966DB"/>
    <w:rsid w:val="008A11F2"/>
    <w:rsid w:val="008A1A5A"/>
    <w:rsid w:val="008A1BA0"/>
    <w:rsid w:val="008A26DA"/>
    <w:rsid w:val="008A317D"/>
    <w:rsid w:val="008A42A7"/>
    <w:rsid w:val="008A5284"/>
    <w:rsid w:val="008A5872"/>
    <w:rsid w:val="008A6188"/>
    <w:rsid w:val="008A6B22"/>
    <w:rsid w:val="008A7526"/>
    <w:rsid w:val="008B22CA"/>
    <w:rsid w:val="008B26ED"/>
    <w:rsid w:val="008B27D5"/>
    <w:rsid w:val="008B314C"/>
    <w:rsid w:val="008B35A8"/>
    <w:rsid w:val="008B44FA"/>
    <w:rsid w:val="008B4F53"/>
    <w:rsid w:val="008B50B3"/>
    <w:rsid w:val="008B5C88"/>
    <w:rsid w:val="008B7477"/>
    <w:rsid w:val="008C4008"/>
    <w:rsid w:val="008C483C"/>
    <w:rsid w:val="008C4CD9"/>
    <w:rsid w:val="008C4FA9"/>
    <w:rsid w:val="008D1C58"/>
    <w:rsid w:val="008D2687"/>
    <w:rsid w:val="008D5055"/>
    <w:rsid w:val="008D5751"/>
    <w:rsid w:val="008D6E7F"/>
    <w:rsid w:val="008D7496"/>
    <w:rsid w:val="008E15E0"/>
    <w:rsid w:val="008E2311"/>
    <w:rsid w:val="008E2EF2"/>
    <w:rsid w:val="008E3CC5"/>
    <w:rsid w:val="008E4FAC"/>
    <w:rsid w:val="008E6A51"/>
    <w:rsid w:val="008E6CF3"/>
    <w:rsid w:val="008E7620"/>
    <w:rsid w:val="008E7FAD"/>
    <w:rsid w:val="008F1049"/>
    <w:rsid w:val="008F1A35"/>
    <w:rsid w:val="008F1C06"/>
    <w:rsid w:val="008F2DC6"/>
    <w:rsid w:val="008F3E02"/>
    <w:rsid w:val="008F44CE"/>
    <w:rsid w:val="008F7A96"/>
    <w:rsid w:val="009006D0"/>
    <w:rsid w:val="009007C2"/>
    <w:rsid w:val="00900B53"/>
    <w:rsid w:val="00901C48"/>
    <w:rsid w:val="009038A4"/>
    <w:rsid w:val="00904EF7"/>
    <w:rsid w:val="0090624A"/>
    <w:rsid w:val="0090692D"/>
    <w:rsid w:val="009069AF"/>
    <w:rsid w:val="00906EFA"/>
    <w:rsid w:val="00907730"/>
    <w:rsid w:val="00912D79"/>
    <w:rsid w:val="00912E08"/>
    <w:rsid w:val="009131C9"/>
    <w:rsid w:val="00913699"/>
    <w:rsid w:val="0091422D"/>
    <w:rsid w:val="009144CB"/>
    <w:rsid w:val="00916CD1"/>
    <w:rsid w:val="00917F5E"/>
    <w:rsid w:val="00920460"/>
    <w:rsid w:val="00921C70"/>
    <w:rsid w:val="00921DA4"/>
    <w:rsid w:val="00921F56"/>
    <w:rsid w:val="0092324F"/>
    <w:rsid w:val="009259CA"/>
    <w:rsid w:val="00926A1A"/>
    <w:rsid w:val="00927926"/>
    <w:rsid w:val="00927C3A"/>
    <w:rsid w:val="00934486"/>
    <w:rsid w:val="00935657"/>
    <w:rsid w:val="00936601"/>
    <w:rsid w:val="00937A0E"/>
    <w:rsid w:val="00940FB5"/>
    <w:rsid w:val="009412DF"/>
    <w:rsid w:val="009431B4"/>
    <w:rsid w:val="00945319"/>
    <w:rsid w:val="009463AA"/>
    <w:rsid w:val="00946A4B"/>
    <w:rsid w:val="009513F0"/>
    <w:rsid w:val="0095228A"/>
    <w:rsid w:val="009571A6"/>
    <w:rsid w:val="00960C2B"/>
    <w:rsid w:val="00961E3F"/>
    <w:rsid w:val="00962739"/>
    <w:rsid w:val="0096386F"/>
    <w:rsid w:val="00964500"/>
    <w:rsid w:val="00964E2D"/>
    <w:rsid w:val="00965508"/>
    <w:rsid w:val="009660B3"/>
    <w:rsid w:val="009674B0"/>
    <w:rsid w:val="00970337"/>
    <w:rsid w:val="00970BD4"/>
    <w:rsid w:val="00971C6A"/>
    <w:rsid w:val="00974B21"/>
    <w:rsid w:val="00975876"/>
    <w:rsid w:val="00975ED2"/>
    <w:rsid w:val="009774B8"/>
    <w:rsid w:val="00977742"/>
    <w:rsid w:val="00980333"/>
    <w:rsid w:val="00980FB0"/>
    <w:rsid w:val="00982331"/>
    <w:rsid w:val="00982925"/>
    <w:rsid w:val="009835D9"/>
    <w:rsid w:val="009852E1"/>
    <w:rsid w:val="00985B77"/>
    <w:rsid w:val="009868D5"/>
    <w:rsid w:val="00990406"/>
    <w:rsid w:val="009924F3"/>
    <w:rsid w:val="00993B87"/>
    <w:rsid w:val="00995204"/>
    <w:rsid w:val="009A01BF"/>
    <w:rsid w:val="009A3E03"/>
    <w:rsid w:val="009A4575"/>
    <w:rsid w:val="009A6723"/>
    <w:rsid w:val="009A6BD3"/>
    <w:rsid w:val="009B04EE"/>
    <w:rsid w:val="009B322E"/>
    <w:rsid w:val="009B3C45"/>
    <w:rsid w:val="009B6164"/>
    <w:rsid w:val="009C1666"/>
    <w:rsid w:val="009C1A9B"/>
    <w:rsid w:val="009C204B"/>
    <w:rsid w:val="009C2546"/>
    <w:rsid w:val="009C3F01"/>
    <w:rsid w:val="009C5260"/>
    <w:rsid w:val="009C59D7"/>
    <w:rsid w:val="009C5F62"/>
    <w:rsid w:val="009C6908"/>
    <w:rsid w:val="009D08C5"/>
    <w:rsid w:val="009D0B5E"/>
    <w:rsid w:val="009D4814"/>
    <w:rsid w:val="009D4A55"/>
    <w:rsid w:val="009D556B"/>
    <w:rsid w:val="009D55CC"/>
    <w:rsid w:val="009D6F07"/>
    <w:rsid w:val="009E09F3"/>
    <w:rsid w:val="009E10D6"/>
    <w:rsid w:val="009E3397"/>
    <w:rsid w:val="009E3868"/>
    <w:rsid w:val="009E6067"/>
    <w:rsid w:val="009E60C2"/>
    <w:rsid w:val="009E6E2D"/>
    <w:rsid w:val="009E7FB2"/>
    <w:rsid w:val="009F0897"/>
    <w:rsid w:val="009F0BCC"/>
    <w:rsid w:val="009F1298"/>
    <w:rsid w:val="009F1464"/>
    <w:rsid w:val="009F17FD"/>
    <w:rsid w:val="009F1A28"/>
    <w:rsid w:val="009F2487"/>
    <w:rsid w:val="009F33FC"/>
    <w:rsid w:val="009F4790"/>
    <w:rsid w:val="009F4E5F"/>
    <w:rsid w:val="009F4F4F"/>
    <w:rsid w:val="009F5066"/>
    <w:rsid w:val="009F5844"/>
    <w:rsid w:val="009F7168"/>
    <w:rsid w:val="00A007D5"/>
    <w:rsid w:val="00A03163"/>
    <w:rsid w:val="00A041B6"/>
    <w:rsid w:val="00A0538D"/>
    <w:rsid w:val="00A05694"/>
    <w:rsid w:val="00A064B3"/>
    <w:rsid w:val="00A06AF9"/>
    <w:rsid w:val="00A07F3E"/>
    <w:rsid w:val="00A127D3"/>
    <w:rsid w:val="00A1366D"/>
    <w:rsid w:val="00A13903"/>
    <w:rsid w:val="00A15244"/>
    <w:rsid w:val="00A155BA"/>
    <w:rsid w:val="00A157F7"/>
    <w:rsid w:val="00A17431"/>
    <w:rsid w:val="00A178FD"/>
    <w:rsid w:val="00A2020D"/>
    <w:rsid w:val="00A20B12"/>
    <w:rsid w:val="00A217E4"/>
    <w:rsid w:val="00A2416C"/>
    <w:rsid w:val="00A25181"/>
    <w:rsid w:val="00A25239"/>
    <w:rsid w:val="00A25F9D"/>
    <w:rsid w:val="00A26D1C"/>
    <w:rsid w:val="00A272BB"/>
    <w:rsid w:val="00A27875"/>
    <w:rsid w:val="00A27925"/>
    <w:rsid w:val="00A304E7"/>
    <w:rsid w:val="00A306EF"/>
    <w:rsid w:val="00A32164"/>
    <w:rsid w:val="00A32A9A"/>
    <w:rsid w:val="00A32C42"/>
    <w:rsid w:val="00A333A0"/>
    <w:rsid w:val="00A34243"/>
    <w:rsid w:val="00A34428"/>
    <w:rsid w:val="00A362E2"/>
    <w:rsid w:val="00A36911"/>
    <w:rsid w:val="00A373B7"/>
    <w:rsid w:val="00A37800"/>
    <w:rsid w:val="00A37AC2"/>
    <w:rsid w:val="00A4135B"/>
    <w:rsid w:val="00A4147C"/>
    <w:rsid w:val="00A41A6A"/>
    <w:rsid w:val="00A41DC7"/>
    <w:rsid w:val="00A4239E"/>
    <w:rsid w:val="00A428A7"/>
    <w:rsid w:val="00A42D97"/>
    <w:rsid w:val="00A43BA4"/>
    <w:rsid w:val="00A43C98"/>
    <w:rsid w:val="00A44A98"/>
    <w:rsid w:val="00A4533A"/>
    <w:rsid w:val="00A4566D"/>
    <w:rsid w:val="00A47667"/>
    <w:rsid w:val="00A50671"/>
    <w:rsid w:val="00A50ACA"/>
    <w:rsid w:val="00A533E6"/>
    <w:rsid w:val="00A534D3"/>
    <w:rsid w:val="00A53598"/>
    <w:rsid w:val="00A53C9E"/>
    <w:rsid w:val="00A60C2B"/>
    <w:rsid w:val="00A61754"/>
    <w:rsid w:val="00A61BB9"/>
    <w:rsid w:val="00A669FC"/>
    <w:rsid w:val="00A70C56"/>
    <w:rsid w:val="00A715C1"/>
    <w:rsid w:val="00A7216F"/>
    <w:rsid w:val="00A722C8"/>
    <w:rsid w:val="00A73333"/>
    <w:rsid w:val="00A753BF"/>
    <w:rsid w:val="00A75419"/>
    <w:rsid w:val="00A759FA"/>
    <w:rsid w:val="00A76755"/>
    <w:rsid w:val="00A77A0C"/>
    <w:rsid w:val="00A77B58"/>
    <w:rsid w:val="00A828AB"/>
    <w:rsid w:val="00A82936"/>
    <w:rsid w:val="00A838FC"/>
    <w:rsid w:val="00A852F7"/>
    <w:rsid w:val="00A8533B"/>
    <w:rsid w:val="00A85391"/>
    <w:rsid w:val="00A867BE"/>
    <w:rsid w:val="00A87793"/>
    <w:rsid w:val="00A91F64"/>
    <w:rsid w:val="00A92DB9"/>
    <w:rsid w:val="00A932AA"/>
    <w:rsid w:val="00A93DF7"/>
    <w:rsid w:val="00A94590"/>
    <w:rsid w:val="00A94BA7"/>
    <w:rsid w:val="00A95070"/>
    <w:rsid w:val="00A954EE"/>
    <w:rsid w:val="00A959C1"/>
    <w:rsid w:val="00A96361"/>
    <w:rsid w:val="00A963EF"/>
    <w:rsid w:val="00A97160"/>
    <w:rsid w:val="00AA216C"/>
    <w:rsid w:val="00AA35F0"/>
    <w:rsid w:val="00AA3922"/>
    <w:rsid w:val="00AA3E9B"/>
    <w:rsid w:val="00AA5F96"/>
    <w:rsid w:val="00AA719A"/>
    <w:rsid w:val="00AA7F2B"/>
    <w:rsid w:val="00AB0451"/>
    <w:rsid w:val="00AB1D50"/>
    <w:rsid w:val="00AB283F"/>
    <w:rsid w:val="00AB3CE6"/>
    <w:rsid w:val="00AB4120"/>
    <w:rsid w:val="00AB68AF"/>
    <w:rsid w:val="00AC00BF"/>
    <w:rsid w:val="00AC1CD3"/>
    <w:rsid w:val="00AC212F"/>
    <w:rsid w:val="00AC4BE2"/>
    <w:rsid w:val="00AC567C"/>
    <w:rsid w:val="00AC59E9"/>
    <w:rsid w:val="00AC600A"/>
    <w:rsid w:val="00AC738A"/>
    <w:rsid w:val="00AC7889"/>
    <w:rsid w:val="00AC7A86"/>
    <w:rsid w:val="00AD498A"/>
    <w:rsid w:val="00AD4F02"/>
    <w:rsid w:val="00AD56F2"/>
    <w:rsid w:val="00AD6101"/>
    <w:rsid w:val="00AD784F"/>
    <w:rsid w:val="00AE0877"/>
    <w:rsid w:val="00AE374E"/>
    <w:rsid w:val="00AE756A"/>
    <w:rsid w:val="00AF1CE2"/>
    <w:rsid w:val="00AF3A9C"/>
    <w:rsid w:val="00AF3E57"/>
    <w:rsid w:val="00AF4656"/>
    <w:rsid w:val="00AF4776"/>
    <w:rsid w:val="00AF5181"/>
    <w:rsid w:val="00AF5C0D"/>
    <w:rsid w:val="00AF636C"/>
    <w:rsid w:val="00AF6DC7"/>
    <w:rsid w:val="00B01F5A"/>
    <w:rsid w:val="00B04157"/>
    <w:rsid w:val="00B04235"/>
    <w:rsid w:val="00B05916"/>
    <w:rsid w:val="00B06710"/>
    <w:rsid w:val="00B07326"/>
    <w:rsid w:val="00B07899"/>
    <w:rsid w:val="00B10986"/>
    <w:rsid w:val="00B1119A"/>
    <w:rsid w:val="00B11EDA"/>
    <w:rsid w:val="00B168F3"/>
    <w:rsid w:val="00B17FE0"/>
    <w:rsid w:val="00B20858"/>
    <w:rsid w:val="00B221B0"/>
    <w:rsid w:val="00B24BCD"/>
    <w:rsid w:val="00B25844"/>
    <w:rsid w:val="00B26E31"/>
    <w:rsid w:val="00B2722C"/>
    <w:rsid w:val="00B27404"/>
    <w:rsid w:val="00B27469"/>
    <w:rsid w:val="00B278DE"/>
    <w:rsid w:val="00B27E4C"/>
    <w:rsid w:val="00B30653"/>
    <w:rsid w:val="00B30ABF"/>
    <w:rsid w:val="00B31146"/>
    <w:rsid w:val="00B3684E"/>
    <w:rsid w:val="00B40CA7"/>
    <w:rsid w:val="00B42E71"/>
    <w:rsid w:val="00B43BB3"/>
    <w:rsid w:val="00B43E95"/>
    <w:rsid w:val="00B45A84"/>
    <w:rsid w:val="00B505CA"/>
    <w:rsid w:val="00B51ADE"/>
    <w:rsid w:val="00B5381A"/>
    <w:rsid w:val="00B55AC8"/>
    <w:rsid w:val="00B5700C"/>
    <w:rsid w:val="00B575EE"/>
    <w:rsid w:val="00B600E2"/>
    <w:rsid w:val="00B62F8D"/>
    <w:rsid w:val="00B630AA"/>
    <w:rsid w:val="00B64A78"/>
    <w:rsid w:val="00B66003"/>
    <w:rsid w:val="00B7099B"/>
    <w:rsid w:val="00B728F8"/>
    <w:rsid w:val="00B7354B"/>
    <w:rsid w:val="00B74361"/>
    <w:rsid w:val="00B745F6"/>
    <w:rsid w:val="00B751F2"/>
    <w:rsid w:val="00B75CB6"/>
    <w:rsid w:val="00B7618A"/>
    <w:rsid w:val="00B770EB"/>
    <w:rsid w:val="00B77FFD"/>
    <w:rsid w:val="00B80720"/>
    <w:rsid w:val="00B81685"/>
    <w:rsid w:val="00B82C4E"/>
    <w:rsid w:val="00B82F3F"/>
    <w:rsid w:val="00B83045"/>
    <w:rsid w:val="00B85BCB"/>
    <w:rsid w:val="00B86BB6"/>
    <w:rsid w:val="00B8744A"/>
    <w:rsid w:val="00B90234"/>
    <w:rsid w:val="00B9121B"/>
    <w:rsid w:val="00B934FB"/>
    <w:rsid w:val="00B936BD"/>
    <w:rsid w:val="00B939B6"/>
    <w:rsid w:val="00B93A29"/>
    <w:rsid w:val="00B93FA4"/>
    <w:rsid w:val="00B944F4"/>
    <w:rsid w:val="00B9464B"/>
    <w:rsid w:val="00B958B3"/>
    <w:rsid w:val="00B95BD2"/>
    <w:rsid w:val="00BA02A9"/>
    <w:rsid w:val="00BA1EF6"/>
    <w:rsid w:val="00BA21EA"/>
    <w:rsid w:val="00BA307D"/>
    <w:rsid w:val="00BA479B"/>
    <w:rsid w:val="00BA47BB"/>
    <w:rsid w:val="00BA4C3B"/>
    <w:rsid w:val="00BA5D64"/>
    <w:rsid w:val="00BA5DA1"/>
    <w:rsid w:val="00BA6331"/>
    <w:rsid w:val="00BA74DF"/>
    <w:rsid w:val="00BB04F7"/>
    <w:rsid w:val="00BB0961"/>
    <w:rsid w:val="00BB2A80"/>
    <w:rsid w:val="00BB2B19"/>
    <w:rsid w:val="00BB32F9"/>
    <w:rsid w:val="00BB4090"/>
    <w:rsid w:val="00BB572F"/>
    <w:rsid w:val="00BB5AE9"/>
    <w:rsid w:val="00BB638F"/>
    <w:rsid w:val="00BB725A"/>
    <w:rsid w:val="00BC1DDD"/>
    <w:rsid w:val="00BC250E"/>
    <w:rsid w:val="00BC2B8B"/>
    <w:rsid w:val="00BC3E7A"/>
    <w:rsid w:val="00BC46B5"/>
    <w:rsid w:val="00BC6427"/>
    <w:rsid w:val="00BD5A0E"/>
    <w:rsid w:val="00BD60C8"/>
    <w:rsid w:val="00BD6F24"/>
    <w:rsid w:val="00BE12C1"/>
    <w:rsid w:val="00BE1B3C"/>
    <w:rsid w:val="00BE6930"/>
    <w:rsid w:val="00BE6AA1"/>
    <w:rsid w:val="00BE7B14"/>
    <w:rsid w:val="00BF1B55"/>
    <w:rsid w:val="00BF3358"/>
    <w:rsid w:val="00BF3E25"/>
    <w:rsid w:val="00BF477F"/>
    <w:rsid w:val="00BF58DA"/>
    <w:rsid w:val="00BF5A56"/>
    <w:rsid w:val="00BF6076"/>
    <w:rsid w:val="00C014DF"/>
    <w:rsid w:val="00C029C0"/>
    <w:rsid w:val="00C02F86"/>
    <w:rsid w:val="00C03277"/>
    <w:rsid w:val="00C03CB7"/>
    <w:rsid w:val="00C04B87"/>
    <w:rsid w:val="00C07972"/>
    <w:rsid w:val="00C11797"/>
    <w:rsid w:val="00C11955"/>
    <w:rsid w:val="00C1241D"/>
    <w:rsid w:val="00C13F0A"/>
    <w:rsid w:val="00C14190"/>
    <w:rsid w:val="00C142CB"/>
    <w:rsid w:val="00C1441C"/>
    <w:rsid w:val="00C15E01"/>
    <w:rsid w:val="00C1789C"/>
    <w:rsid w:val="00C17EED"/>
    <w:rsid w:val="00C210FF"/>
    <w:rsid w:val="00C2119F"/>
    <w:rsid w:val="00C21251"/>
    <w:rsid w:val="00C21464"/>
    <w:rsid w:val="00C24222"/>
    <w:rsid w:val="00C338E8"/>
    <w:rsid w:val="00C34197"/>
    <w:rsid w:val="00C348B7"/>
    <w:rsid w:val="00C34DB5"/>
    <w:rsid w:val="00C37EF4"/>
    <w:rsid w:val="00C4024F"/>
    <w:rsid w:val="00C4352C"/>
    <w:rsid w:val="00C450FF"/>
    <w:rsid w:val="00C452D4"/>
    <w:rsid w:val="00C45614"/>
    <w:rsid w:val="00C47E17"/>
    <w:rsid w:val="00C51344"/>
    <w:rsid w:val="00C52689"/>
    <w:rsid w:val="00C52BD0"/>
    <w:rsid w:val="00C53321"/>
    <w:rsid w:val="00C53C46"/>
    <w:rsid w:val="00C54B26"/>
    <w:rsid w:val="00C54DE3"/>
    <w:rsid w:val="00C555E1"/>
    <w:rsid w:val="00C56009"/>
    <w:rsid w:val="00C562DD"/>
    <w:rsid w:val="00C5724E"/>
    <w:rsid w:val="00C60C26"/>
    <w:rsid w:val="00C620F9"/>
    <w:rsid w:val="00C62477"/>
    <w:rsid w:val="00C6297F"/>
    <w:rsid w:val="00C62D5B"/>
    <w:rsid w:val="00C63639"/>
    <w:rsid w:val="00C637D0"/>
    <w:rsid w:val="00C6386B"/>
    <w:rsid w:val="00C652A4"/>
    <w:rsid w:val="00C663F1"/>
    <w:rsid w:val="00C665AB"/>
    <w:rsid w:val="00C66E00"/>
    <w:rsid w:val="00C67E96"/>
    <w:rsid w:val="00C713A3"/>
    <w:rsid w:val="00C717EC"/>
    <w:rsid w:val="00C73396"/>
    <w:rsid w:val="00C734B9"/>
    <w:rsid w:val="00C73EA3"/>
    <w:rsid w:val="00C7501E"/>
    <w:rsid w:val="00C76281"/>
    <w:rsid w:val="00C76643"/>
    <w:rsid w:val="00C77FC7"/>
    <w:rsid w:val="00C809AE"/>
    <w:rsid w:val="00C814A6"/>
    <w:rsid w:val="00C81CD4"/>
    <w:rsid w:val="00C81CE6"/>
    <w:rsid w:val="00C81F23"/>
    <w:rsid w:val="00C8356B"/>
    <w:rsid w:val="00C840BB"/>
    <w:rsid w:val="00C84989"/>
    <w:rsid w:val="00C875E1"/>
    <w:rsid w:val="00C876BB"/>
    <w:rsid w:val="00C90C83"/>
    <w:rsid w:val="00C913BA"/>
    <w:rsid w:val="00C91D32"/>
    <w:rsid w:val="00C926BF"/>
    <w:rsid w:val="00C93E73"/>
    <w:rsid w:val="00C95548"/>
    <w:rsid w:val="00C960E0"/>
    <w:rsid w:val="00C97934"/>
    <w:rsid w:val="00CA009E"/>
    <w:rsid w:val="00CA0EF9"/>
    <w:rsid w:val="00CA1BFA"/>
    <w:rsid w:val="00CA20B7"/>
    <w:rsid w:val="00CA2B44"/>
    <w:rsid w:val="00CA2B66"/>
    <w:rsid w:val="00CA54C4"/>
    <w:rsid w:val="00CB04AB"/>
    <w:rsid w:val="00CB050F"/>
    <w:rsid w:val="00CB1559"/>
    <w:rsid w:val="00CB41D8"/>
    <w:rsid w:val="00CB4E4F"/>
    <w:rsid w:val="00CB63A0"/>
    <w:rsid w:val="00CB67B0"/>
    <w:rsid w:val="00CB6BAE"/>
    <w:rsid w:val="00CC1743"/>
    <w:rsid w:val="00CC1B07"/>
    <w:rsid w:val="00CC1DD2"/>
    <w:rsid w:val="00CC373D"/>
    <w:rsid w:val="00CC4BE7"/>
    <w:rsid w:val="00CC654D"/>
    <w:rsid w:val="00CC7C3C"/>
    <w:rsid w:val="00CD03DF"/>
    <w:rsid w:val="00CD1831"/>
    <w:rsid w:val="00CD6405"/>
    <w:rsid w:val="00CE1BD4"/>
    <w:rsid w:val="00CE41A1"/>
    <w:rsid w:val="00CE441E"/>
    <w:rsid w:val="00CF32CE"/>
    <w:rsid w:val="00CF3BC9"/>
    <w:rsid w:val="00CF4C93"/>
    <w:rsid w:val="00CF7723"/>
    <w:rsid w:val="00CF7D8C"/>
    <w:rsid w:val="00D03B85"/>
    <w:rsid w:val="00D05324"/>
    <w:rsid w:val="00D059C5"/>
    <w:rsid w:val="00D065D2"/>
    <w:rsid w:val="00D06B46"/>
    <w:rsid w:val="00D06EDD"/>
    <w:rsid w:val="00D10097"/>
    <w:rsid w:val="00D11968"/>
    <w:rsid w:val="00D11E5E"/>
    <w:rsid w:val="00D12308"/>
    <w:rsid w:val="00D17FB8"/>
    <w:rsid w:val="00D200BD"/>
    <w:rsid w:val="00D21981"/>
    <w:rsid w:val="00D242E8"/>
    <w:rsid w:val="00D26048"/>
    <w:rsid w:val="00D261C0"/>
    <w:rsid w:val="00D30F1C"/>
    <w:rsid w:val="00D30F69"/>
    <w:rsid w:val="00D3390A"/>
    <w:rsid w:val="00D34A5E"/>
    <w:rsid w:val="00D41F6E"/>
    <w:rsid w:val="00D423E4"/>
    <w:rsid w:val="00D44840"/>
    <w:rsid w:val="00D44EB4"/>
    <w:rsid w:val="00D44EB5"/>
    <w:rsid w:val="00D50D88"/>
    <w:rsid w:val="00D51039"/>
    <w:rsid w:val="00D5389E"/>
    <w:rsid w:val="00D5458C"/>
    <w:rsid w:val="00D5587C"/>
    <w:rsid w:val="00D56180"/>
    <w:rsid w:val="00D56187"/>
    <w:rsid w:val="00D56258"/>
    <w:rsid w:val="00D617E1"/>
    <w:rsid w:val="00D619C3"/>
    <w:rsid w:val="00D6573C"/>
    <w:rsid w:val="00D66123"/>
    <w:rsid w:val="00D6637B"/>
    <w:rsid w:val="00D6676B"/>
    <w:rsid w:val="00D73E68"/>
    <w:rsid w:val="00D74076"/>
    <w:rsid w:val="00D743C7"/>
    <w:rsid w:val="00D76F8C"/>
    <w:rsid w:val="00D802B9"/>
    <w:rsid w:val="00D80E42"/>
    <w:rsid w:val="00D81228"/>
    <w:rsid w:val="00D81670"/>
    <w:rsid w:val="00D817C6"/>
    <w:rsid w:val="00D8381F"/>
    <w:rsid w:val="00D84A62"/>
    <w:rsid w:val="00D84B87"/>
    <w:rsid w:val="00D8689A"/>
    <w:rsid w:val="00D874BA"/>
    <w:rsid w:val="00D87B46"/>
    <w:rsid w:val="00D87CDC"/>
    <w:rsid w:val="00D908AC"/>
    <w:rsid w:val="00D924DD"/>
    <w:rsid w:val="00D9445D"/>
    <w:rsid w:val="00D94BE6"/>
    <w:rsid w:val="00D9626E"/>
    <w:rsid w:val="00D965AE"/>
    <w:rsid w:val="00DA011A"/>
    <w:rsid w:val="00DA15F8"/>
    <w:rsid w:val="00DA1619"/>
    <w:rsid w:val="00DA1C5A"/>
    <w:rsid w:val="00DA1CDE"/>
    <w:rsid w:val="00DA1CE9"/>
    <w:rsid w:val="00DA27CA"/>
    <w:rsid w:val="00DA3BD8"/>
    <w:rsid w:val="00DA4D9C"/>
    <w:rsid w:val="00DA4E8F"/>
    <w:rsid w:val="00DA7A0A"/>
    <w:rsid w:val="00DB1F4A"/>
    <w:rsid w:val="00DB246B"/>
    <w:rsid w:val="00DB2977"/>
    <w:rsid w:val="00DB4DA3"/>
    <w:rsid w:val="00DB5EAA"/>
    <w:rsid w:val="00DB76FD"/>
    <w:rsid w:val="00DC2A79"/>
    <w:rsid w:val="00DC2DB8"/>
    <w:rsid w:val="00DC40CE"/>
    <w:rsid w:val="00DC4191"/>
    <w:rsid w:val="00DC6746"/>
    <w:rsid w:val="00DC677B"/>
    <w:rsid w:val="00DD00E2"/>
    <w:rsid w:val="00DD0EBB"/>
    <w:rsid w:val="00DD260E"/>
    <w:rsid w:val="00DD455B"/>
    <w:rsid w:val="00DD4789"/>
    <w:rsid w:val="00DD5B19"/>
    <w:rsid w:val="00DD6B5A"/>
    <w:rsid w:val="00DD6E05"/>
    <w:rsid w:val="00DD7ED0"/>
    <w:rsid w:val="00DE078A"/>
    <w:rsid w:val="00DE1348"/>
    <w:rsid w:val="00DE1405"/>
    <w:rsid w:val="00DE1464"/>
    <w:rsid w:val="00DE785F"/>
    <w:rsid w:val="00DF0B45"/>
    <w:rsid w:val="00DF1747"/>
    <w:rsid w:val="00DF31D1"/>
    <w:rsid w:val="00DF3F07"/>
    <w:rsid w:val="00DF5A32"/>
    <w:rsid w:val="00DF6824"/>
    <w:rsid w:val="00DF79C9"/>
    <w:rsid w:val="00E03E01"/>
    <w:rsid w:val="00E04009"/>
    <w:rsid w:val="00E05908"/>
    <w:rsid w:val="00E0627B"/>
    <w:rsid w:val="00E06F11"/>
    <w:rsid w:val="00E072C1"/>
    <w:rsid w:val="00E077D0"/>
    <w:rsid w:val="00E0792C"/>
    <w:rsid w:val="00E10628"/>
    <w:rsid w:val="00E10D56"/>
    <w:rsid w:val="00E117D5"/>
    <w:rsid w:val="00E11E1D"/>
    <w:rsid w:val="00E13A60"/>
    <w:rsid w:val="00E16766"/>
    <w:rsid w:val="00E16AA2"/>
    <w:rsid w:val="00E16EF2"/>
    <w:rsid w:val="00E17F57"/>
    <w:rsid w:val="00E20053"/>
    <w:rsid w:val="00E20D87"/>
    <w:rsid w:val="00E21736"/>
    <w:rsid w:val="00E22434"/>
    <w:rsid w:val="00E23D00"/>
    <w:rsid w:val="00E258AB"/>
    <w:rsid w:val="00E25C64"/>
    <w:rsid w:val="00E25D33"/>
    <w:rsid w:val="00E30656"/>
    <w:rsid w:val="00E32EBB"/>
    <w:rsid w:val="00E34D59"/>
    <w:rsid w:val="00E34F23"/>
    <w:rsid w:val="00E3514F"/>
    <w:rsid w:val="00E35B4A"/>
    <w:rsid w:val="00E35F2C"/>
    <w:rsid w:val="00E36996"/>
    <w:rsid w:val="00E36A47"/>
    <w:rsid w:val="00E378B0"/>
    <w:rsid w:val="00E40FFA"/>
    <w:rsid w:val="00E41D9A"/>
    <w:rsid w:val="00E4221D"/>
    <w:rsid w:val="00E4429E"/>
    <w:rsid w:val="00E45013"/>
    <w:rsid w:val="00E4561B"/>
    <w:rsid w:val="00E45811"/>
    <w:rsid w:val="00E45962"/>
    <w:rsid w:val="00E45B3F"/>
    <w:rsid w:val="00E46DAB"/>
    <w:rsid w:val="00E46DB3"/>
    <w:rsid w:val="00E479CC"/>
    <w:rsid w:val="00E510D5"/>
    <w:rsid w:val="00E5132A"/>
    <w:rsid w:val="00E530EB"/>
    <w:rsid w:val="00E53967"/>
    <w:rsid w:val="00E55C08"/>
    <w:rsid w:val="00E55DF3"/>
    <w:rsid w:val="00E62B81"/>
    <w:rsid w:val="00E62E3D"/>
    <w:rsid w:val="00E63905"/>
    <w:rsid w:val="00E651DD"/>
    <w:rsid w:val="00E66EE6"/>
    <w:rsid w:val="00E67BD4"/>
    <w:rsid w:val="00E70926"/>
    <w:rsid w:val="00E721D0"/>
    <w:rsid w:val="00E732AB"/>
    <w:rsid w:val="00E74399"/>
    <w:rsid w:val="00E74A65"/>
    <w:rsid w:val="00E74D9D"/>
    <w:rsid w:val="00E7511C"/>
    <w:rsid w:val="00E76A3E"/>
    <w:rsid w:val="00E76FBA"/>
    <w:rsid w:val="00E77A9A"/>
    <w:rsid w:val="00E80CD7"/>
    <w:rsid w:val="00E810F6"/>
    <w:rsid w:val="00E81716"/>
    <w:rsid w:val="00E83DC7"/>
    <w:rsid w:val="00E9243C"/>
    <w:rsid w:val="00E9266E"/>
    <w:rsid w:val="00E936B4"/>
    <w:rsid w:val="00E942EA"/>
    <w:rsid w:val="00E946C2"/>
    <w:rsid w:val="00E949D4"/>
    <w:rsid w:val="00E9642F"/>
    <w:rsid w:val="00E96ABA"/>
    <w:rsid w:val="00E97398"/>
    <w:rsid w:val="00E97E85"/>
    <w:rsid w:val="00EA0155"/>
    <w:rsid w:val="00EA09BB"/>
    <w:rsid w:val="00EA12E4"/>
    <w:rsid w:val="00EA310B"/>
    <w:rsid w:val="00EA3688"/>
    <w:rsid w:val="00EA6F58"/>
    <w:rsid w:val="00EB0A99"/>
    <w:rsid w:val="00EB1301"/>
    <w:rsid w:val="00EB1B1B"/>
    <w:rsid w:val="00EB23F3"/>
    <w:rsid w:val="00EB2D32"/>
    <w:rsid w:val="00EB375D"/>
    <w:rsid w:val="00EB5B37"/>
    <w:rsid w:val="00EB5C71"/>
    <w:rsid w:val="00EB6F2C"/>
    <w:rsid w:val="00EB7C7F"/>
    <w:rsid w:val="00EC02C1"/>
    <w:rsid w:val="00EC046A"/>
    <w:rsid w:val="00EC2BE6"/>
    <w:rsid w:val="00EC4CB9"/>
    <w:rsid w:val="00EC6445"/>
    <w:rsid w:val="00EC6F48"/>
    <w:rsid w:val="00EC743B"/>
    <w:rsid w:val="00ED1086"/>
    <w:rsid w:val="00ED5301"/>
    <w:rsid w:val="00ED6C53"/>
    <w:rsid w:val="00ED7641"/>
    <w:rsid w:val="00ED7BFC"/>
    <w:rsid w:val="00ED7F83"/>
    <w:rsid w:val="00EE0630"/>
    <w:rsid w:val="00EE1F84"/>
    <w:rsid w:val="00EE3651"/>
    <w:rsid w:val="00EE4BDD"/>
    <w:rsid w:val="00EE631F"/>
    <w:rsid w:val="00EE6ACF"/>
    <w:rsid w:val="00EE7E2C"/>
    <w:rsid w:val="00EF0459"/>
    <w:rsid w:val="00EF1FF9"/>
    <w:rsid w:val="00EF297E"/>
    <w:rsid w:val="00EF3114"/>
    <w:rsid w:val="00EF31C1"/>
    <w:rsid w:val="00EF4DA8"/>
    <w:rsid w:val="00EF5548"/>
    <w:rsid w:val="00EF6628"/>
    <w:rsid w:val="00EF6A5A"/>
    <w:rsid w:val="00EF73DD"/>
    <w:rsid w:val="00F0097B"/>
    <w:rsid w:val="00F01EC6"/>
    <w:rsid w:val="00F03228"/>
    <w:rsid w:val="00F033BF"/>
    <w:rsid w:val="00F04DA6"/>
    <w:rsid w:val="00F06B12"/>
    <w:rsid w:val="00F071C7"/>
    <w:rsid w:val="00F072E0"/>
    <w:rsid w:val="00F11478"/>
    <w:rsid w:val="00F146C5"/>
    <w:rsid w:val="00F155A5"/>
    <w:rsid w:val="00F16DC8"/>
    <w:rsid w:val="00F2094D"/>
    <w:rsid w:val="00F22543"/>
    <w:rsid w:val="00F23049"/>
    <w:rsid w:val="00F23B98"/>
    <w:rsid w:val="00F2481C"/>
    <w:rsid w:val="00F27E23"/>
    <w:rsid w:val="00F30AB4"/>
    <w:rsid w:val="00F316B5"/>
    <w:rsid w:val="00F31A3D"/>
    <w:rsid w:val="00F33D27"/>
    <w:rsid w:val="00F34720"/>
    <w:rsid w:val="00F34D8C"/>
    <w:rsid w:val="00F35F6F"/>
    <w:rsid w:val="00F362D9"/>
    <w:rsid w:val="00F36B14"/>
    <w:rsid w:val="00F37538"/>
    <w:rsid w:val="00F407B9"/>
    <w:rsid w:val="00F40BE5"/>
    <w:rsid w:val="00F41F6B"/>
    <w:rsid w:val="00F4217B"/>
    <w:rsid w:val="00F42553"/>
    <w:rsid w:val="00F42804"/>
    <w:rsid w:val="00F43DB7"/>
    <w:rsid w:val="00F44FC4"/>
    <w:rsid w:val="00F4572F"/>
    <w:rsid w:val="00F464DF"/>
    <w:rsid w:val="00F4650D"/>
    <w:rsid w:val="00F506E4"/>
    <w:rsid w:val="00F50E4C"/>
    <w:rsid w:val="00F51462"/>
    <w:rsid w:val="00F5240C"/>
    <w:rsid w:val="00F52C52"/>
    <w:rsid w:val="00F531AF"/>
    <w:rsid w:val="00F5375B"/>
    <w:rsid w:val="00F5427E"/>
    <w:rsid w:val="00F555F9"/>
    <w:rsid w:val="00F55F69"/>
    <w:rsid w:val="00F57222"/>
    <w:rsid w:val="00F651EC"/>
    <w:rsid w:val="00F652F2"/>
    <w:rsid w:val="00F654AB"/>
    <w:rsid w:val="00F66E78"/>
    <w:rsid w:val="00F703A6"/>
    <w:rsid w:val="00F704DE"/>
    <w:rsid w:val="00F71176"/>
    <w:rsid w:val="00F7257E"/>
    <w:rsid w:val="00F7263A"/>
    <w:rsid w:val="00F72B2F"/>
    <w:rsid w:val="00F73211"/>
    <w:rsid w:val="00F73F82"/>
    <w:rsid w:val="00F75868"/>
    <w:rsid w:val="00F7608B"/>
    <w:rsid w:val="00F768EC"/>
    <w:rsid w:val="00F76F3A"/>
    <w:rsid w:val="00F77D09"/>
    <w:rsid w:val="00F817B9"/>
    <w:rsid w:val="00F81D33"/>
    <w:rsid w:val="00F826D5"/>
    <w:rsid w:val="00F82FDB"/>
    <w:rsid w:val="00F83A18"/>
    <w:rsid w:val="00F856CE"/>
    <w:rsid w:val="00F85A57"/>
    <w:rsid w:val="00F85AB0"/>
    <w:rsid w:val="00F86FD0"/>
    <w:rsid w:val="00F8712A"/>
    <w:rsid w:val="00F90A55"/>
    <w:rsid w:val="00F91482"/>
    <w:rsid w:val="00F93C85"/>
    <w:rsid w:val="00F946AF"/>
    <w:rsid w:val="00F95956"/>
    <w:rsid w:val="00F95F8F"/>
    <w:rsid w:val="00F963DA"/>
    <w:rsid w:val="00F96C99"/>
    <w:rsid w:val="00F972BB"/>
    <w:rsid w:val="00FA0718"/>
    <w:rsid w:val="00FA0D41"/>
    <w:rsid w:val="00FA1088"/>
    <w:rsid w:val="00FA2452"/>
    <w:rsid w:val="00FA39CC"/>
    <w:rsid w:val="00FA50E4"/>
    <w:rsid w:val="00FA7E11"/>
    <w:rsid w:val="00FB03EE"/>
    <w:rsid w:val="00FB23BD"/>
    <w:rsid w:val="00FB24A0"/>
    <w:rsid w:val="00FB2C3A"/>
    <w:rsid w:val="00FB46A4"/>
    <w:rsid w:val="00FB4C92"/>
    <w:rsid w:val="00FB6707"/>
    <w:rsid w:val="00FC0613"/>
    <w:rsid w:val="00FC07C7"/>
    <w:rsid w:val="00FC0D68"/>
    <w:rsid w:val="00FC1D98"/>
    <w:rsid w:val="00FC31BD"/>
    <w:rsid w:val="00FC31D8"/>
    <w:rsid w:val="00FC3725"/>
    <w:rsid w:val="00FC396B"/>
    <w:rsid w:val="00FC3A2D"/>
    <w:rsid w:val="00FC3AD1"/>
    <w:rsid w:val="00FC3C3B"/>
    <w:rsid w:val="00FC4034"/>
    <w:rsid w:val="00FC4953"/>
    <w:rsid w:val="00FC4AEE"/>
    <w:rsid w:val="00FC4CB9"/>
    <w:rsid w:val="00FC6E92"/>
    <w:rsid w:val="00FC77D8"/>
    <w:rsid w:val="00FD2149"/>
    <w:rsid w:val="00FD284B"/>
    <w:rsid w:val="00FD2AAE"/>
    <w:rsid w:val="00FD2CCA"/>
    <w:rsid w:val="00FD454C"/>
    <w:rsid w:val="00FD6F69"/>
    <w:rsid w:val="00FD71B6"/>
    <w:rsid w:val="00FD76C0"/>
    <w:rsid w:val="00FE004B"/>
    <w:rsid w:val="00FE00D4"/>
    <w:rsid w:val="00FE39CD"/>
    <w:rsid w:val="00FE3E32"/>
    <w:rsid w:val="00FE41A4"/>
    <w:rsid w:val="00FE452F"/>
    <w:rsid w:val="00FE460E"/>
    <w:rsid w:val="00FE466E"/>
    <w:rsid w:val="00FE5A03"/>
    <w:rsid w:val="00FE7034"/>
    <w:rsid w:val="00FE7DF3"/>
    <w:rsid w:val="00FF0882"/>
    <w:rsid w:val="00FF1A38"/>
    <w:rsid w:val="00FF1C60"/>
    <w:rsid w:val="00FF26CE"/>
    <w:rsid w:val="00FF2C10"/>
    <w:rsid w:val="00FF5294"/>
    <w:rsid w:val="00FF58E0"/>
    <w:rsid w:val="00FF6651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34B4E"/>
  <w15:docId w15:val="{0618C7A4-CFE9-423B-9D15-84A751F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04B87"/>
    <w:pPr>
      <w:widowControl w:val="0"/>
      <w:suppressAutoHyphens/>
      <w:autoSpaceDE w:val="0"/>
      <w:autoSpaceDN w:val="0"/>
    </w:pPr>
    <w:rPr>
      <w:rFonts w:ascii="MS Sans Serif" w:hAnsi="MS Sans Serif" w:cs="MS Sans Serif"/>
    </w:rPr>
  </w:style>
  <w:style w:type="paragraph" w:styleId="Heading1">
    <w:name w:val="heading 1"/>
    <w:basedOn w:val="Normal"/>
    <w:next w:val="Normal"/>
    <w:qFormat/>
    <w:rsid w:val="001052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052F0"/>
    <w:pPr>
      <w:keepNext/>
      <w:outlineLvl w:val="1"/>
    </w:pPr>
    <w:rPr>
      <w:rFonts w:cs="Times New Roman"/>
      <w:b/>
      <w:bCs/>
      <w:i/>
      <w:iCs/>
      <w:sz w:val="18"/>
      <w:szCs w:val="18"/>
      <w:lang w:val="x-none" w:eastAsia="x-none"/>
    </w:rPr>
  </w:style>
  <w:style w:type="paragraph" w:styleId="Heading3">
    <w:name w:val="heading 3"/>
    <w:basedOn w:val="Normal"/>
    <w:next w:val="Normal"/>
    <w:qFormat/>
    <w:rsid w:val="001052F0"/>
    <w:pPr>
      <w:keepNext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1052F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1052F0"/>
  </w:style>
  <w:style w:type="character" w:styleId="Hyperlink">
    <w:name w:val="Hyperlink"/>
    <w:rsid w:val="001052F0"/>
    <w:rPr>
      <w:color w:val="000080"/>
      <w:u w:val="single"/>
    </w:rPr>
  </w:style>
  <w:style w:type="paragraph" w:styleId="BodyText">
    <w:name w:val="Body Text"/>
    <w:basedOn w:val="Normal"/>
    <w:rsid w:val="001052F0"/>
    <w:rPr>
      <w:sz w:val="18"/>
      <w:szCs w:val="18"/>
    </w:rPr>
  </w:style>
  <w:style w:type="paragraph" w:styleId="BodyTextIndent">
    <w:name w:val="Body Text Indent"/>
    <w:basedOn w:val="Normal"/>
    <w:rsid w:val="001052F0"/>
    <w:pPr>
      <w:jc w:val="both"/>
    </w:pPr>
    <w:rPr>
      <w:rFonts w:ascii="Century Gothic" w:hAnsi="Century Gothic" w:cs="Century Gothic"/>
      <w:color w:val="0000FF"/>
      <w:sz w:val="24"/>
      <w:szCs w:val="24"/>
    </w:rPr>
  </w:style>
  <w:style w:type="character" w:styleId="FollowedHyperlink">
    <w:name w:val="FollowedHyperlink"/>
    <w:rsid w:val="001052F0"/>
    <w:rPr>
      <w:color w:val="800080"/>
      <w:u w:val="single"/>
    </w:rPr>
  </w:style>
  <w:style w:type="character" w:styleId="Strong">
    <w:name w:val="Strong"/>
    <w:qFormat/>
    <w:rsid w:val="001052F0"/>
    <w:rPr>
      <w:b/>
      <w:bCs/>
    </w:rPr>
  </w:style>
  <w:style w:type="paragraph" w:styleId="BodyText3">
    <w:name w:val="Body Text 3"/>
    <w:basedOn w:val="Normal"/>
    <w:rsid w:val="001052F0"/>
    <w:pPr>
      <w:widowControl/>
      <w:autoSpaceDE/>
      <w:autoSpaceDN/>
    </w:pPr>
    <w:rPr>
      <w:rFonts w:ascii="Century Gothic" w:hAnsi="Century Gothic" w:cs="Century Gothic"/>
      <w:i/>
      <w:iCs/>
      <w:sz w:val="24"/>
      <w:szCs w:val="24"/>
    </w:rPr>
  </w:style>
  <w:style w:type="paragraph" w:styleId="Header">
    <w:name w:val="header"/>
    <w:basedOn w:val="Normal"/>
    <w:link w:val="HeaderChar"/>
    <w:rsid w:val="001052F0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rsid w:val="001052F0"/>
    <w:pPr>
      <w:tabs>
        <w:tab w:val="center" w:pos="4320"/>
        <w:tab w:val="right" w:pos="8640"/>
      </w:tabs>
    </w:pPr>
  </w:style>
  <w:style w:type="paragraph" w:customStyle="1" w:styleId="NormalBullet">
    <w:name w:val="Normal Bullet"/>
    <w:basedOn w:val="Normal"/>
    <w:rsid w:val="007026D8"/>
    <w:pPr>
      <w:widowControl/>
      <w:numPr>
        <w:numId w:val="1"/>
      </w:numPr>
      <w:suppressAutoHyphens w:val="0"/>
      <w:autoSpaceDE/>
      <w:autoSpaceDN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D06B46"/>
    <w:rPr>
      <w:rFonts w:ascii="MS Sans Serif" w:hAnsi="MS Sans Serif" w:cs="MS Sans Serif"/>
    </w:rPr>
  </w:style>
  <w:style w:type="paragraph" w:styleId="Subtitle">
    <w:name w:val="Subtitle"/>
    <w:basedOn w:val="Normal"/>
    <w:link w:val="SubtitleChar"/>
    <w:qFormat/>
    <w:rsid w:val="00CF7D8C"/>
    <w:pPr>
      <w:widowControl/>
      <w:suppressAutoHyphens w:val="0"/>
      <w:autoSpaceDE/>
      <w:autoSpaceDN/>
    </w:pPr>
    <w:rPr>
      <w:rFonts w:ascii="Times New Roman" w:hAnsi="Times New Roman" w:cs="Times New Roman"/>
      <w:b/>
      <w:sz w:val="24"/>
      <w:lang w:val="x-none" w:eastAsia="x-none"/>
    </w:rPr>
  </w:style>
  <w:style w:type="character" w:customStyle="1" w:styleId="SubtitleChar">
    <w:name w:val="Subtitle Char"/>
    <w:link w:val="Subtitle"/>
    <w:rsid w:val="00CF7D8C"/>
    <w:rPr>
      <w:b/>
      <w:sz w:val="24"/>
    </w:rPr>
  </w:style>
  <w:style w:type="paragraph" w:styleId="FootnoteText">
    <w:name w:val="footnote text"/>
    <w:basedOn w:val="Normal"/>
    <w:link w:val="FootnoteTextChar"/>
    <w:rsid w:val="00A47667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rsid w:val="00A47667"/>
    <w:rPr>
      <w:rFonts w:ascii="MS Sans Serif" w:hAnsi="MS Sans Serif" w:cs="MS Sans Serif"/>
    </w:rPr>
  </w:style>
  <w:style w:type="character" w:styleId="FootnoteReference">
    <w:name w:val="footnote reference"/>
    <w:rsid w:val="00A47667"/>
    <w:rPr>
      <w:vertAlign w:val="superscript"/>
    </w:rPr>
  </w:style>
  <w:style w:type="paragraph" w:styleId="NoSpacing">
    <w:name w:val="No Spacing"/>
    <w:uiPriority w:val="1"/>
    <w:qFormat/>
    <w:rsid w:val="00B26E3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A5872"/>
    <w:pPr>
      <w:widowControl/>
      <w:suppressAutoHyphens w:val="0"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 w:eastAsia="x-non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B246B"/>
    <w:pPr>
      <w:widowControl/>
      <w:suppressAutoHyphens w:val="0"/>
      <w:autoSpaceDE/>
      <w:autoSpaceDN/>
      <w:spacing w:after="100" w:line="276" w:lineRule="auto"/>
      <w:ind w:left="440"/>
    </w:pPr>
    <w:rPr>
      <w:rFonts w:ascii="Calibri" w:eastAsia="MS Mincho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47F25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E810F6"/>
  </w:style>
  <w:style w:type="paragraph" w:styleId="ListBullet">
    <w:name w:val="List Bullet"/>
    <w:basedOn w:val="Normal"/>
    <w:rsid w:val="00BF6076"/>
    <w:pPr>
      <w:widowControl/>
      <w:numPr>
        <w:numId w:val="2"/>
      </w:numPr>
      <w:tabs>
        <w:tab w:val="left" w:pos="360"/>
      </w:tabs>
      <w:suppressAutoHyphens w:val="0"/>
      <w:overflowPunct w:val="0"/>
      <w:adjustRightInd w:val="0"/>
      <w:spacing w:before="60" w:after="60"/>
      <w:textAlignment w:val="baseline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rsid w:val="00C1195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119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EE3651"/>
    <w:pPr>
      <w:widowControl/>
      <w:suppressAutoHyphens w:val="0"/>
      <w:autoSpaceDE/>
      <w:autoSpaceDN/>
      <w:spacing w:before="100" w:beforeAutospacing="1" w:after="100" w:afterAutospacing="1" w:line="360" w:lineRule="auto"/>
    </w:pPr>
    <w:rPr>
      <w:rFonts w:ascii="Verdana" w:hAnsi="Verdana" w:cs="Times New Roman"/>
      <w:sz w:val="18"/>
      <w:szCs w:val="24"/>
    </w:rPr>
  </w:style>
  <w:style w:type="character" w:customStyle="1" w:styleId="Heading2Char">
    <w:name w:val="Heading 2 Char"/>
    <w:link w:val="Heading2"/>
    <w:rsid w:val="00EE3651"/>
    <w:rPr>
      <w:rFonts w:ascii="MS Sans Serif" w:hAnsi="MS Sans Serif" w:cs="MS Sans Serif"/>
      <w:b/>
      <w:bCs/>
      <w:i/>
      <w:iCs/>
      <w:sz w:val="18"/>
      <w:szCs w:val="18"/>
    </w:rPr>
  </w:style>
  <w:style w:type="character" w:customStyle="1" w:styleId="b111">
    <w:name w:val="b111"/>
    <w:rsid w:val="00EE3651"/>
    <w:rPr>
      <w:rFonts w:ascii="Arial" w:hAnsi="Arial" w:cs="Arial" w:hint="default"/>
      <w:b w:val="0"/>
      <w:bCs w:val="0"/>
      <w:color w:val="00008B"/>
      <w:sz w:val="18"/>
      <w:szCs w:val="18"/>
    </w:rPr>
  </w:style>
  <w:style w:type="paragraph" w:customStyle="1" w:styleId="BodyText1">
    <w:name w:val="Body Text1"/>
    <w:basedOn w:val="Normal"/>
    <w:rsid w:val="00EE3651"/>
    <w:pPr>
      <w:autoSpaceDN/>
      <w:spacing w:after="120"/>
    </w:pPr>
    <w:rPr>
      <w:rFonts w:ascii="Times New Roman" w:eastAsia="Lucida Sans Unicode" w:hAnsi="Times New Roman" w:cs="Times New Roman"/>
      <w:spacing w:val="-2"/>
      <w:lang w:eastAsia="ar-SA"/>
    </w:rPr>
  </w:style>
  <w:style w:type="paragraph" w:customStyle="1" w:styleId="BodyA">
    <w:name w:val="Body A"/>
    <w:rsid w:val="006A5E1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ExperianceBody">
    <w:name w:val="Experiance Body"/>
    <w:basedOn w:val="Normal"/>
    <w:rsid w:val="00D242E8"/>
    <w:pPr>
      <w:autoSpaceDE/>
      <w:autoSpaceDN/>
      <w:jc w:val="both"/>
    </w:pPr>
    <w:rPr>
      <w:rFonts w:ascii="Arial" w:eastAsia="Lucida Sans Unicode" w:hAnsi="Arial" w:cs="Times New Roman"/>
      <w:szCs w:val="24"/>
    </w:rPr>
  </w:style>
  <w:style w:type="character" w:customStyle="1" w:styleId="hl">
    <w:name w:val="hl"/>
    <w:rsid w:val="00062D80"/>
  </w:style>
  <w:style w:type="character" w:customStyle="1" w:styleId="apple-converted-space">
    <w:name w:val="apple-converted-space"/>
    <w:rsid w:val="00062D80"/>
  </w:style>
  <w:style w:type="paragraph" w:customStyle="1" w:styleId="Normal2">
    <w:name w:val="Normal2"/>
    <w:rsid w:val="006D64A0"/>
    <w:pPr>
      <w:spacing w:after="160" w:line="288" w:lineRule="auto"/>
      <w:ind w:left="2160"/>
    </w:pPr>
    <w:rPr>
      <w:rFonts w:ascii="Arial" w:eastAsia="Arial" w:hAnsi="Arial" w:cs="Arial"/>
      <w:color w:val="000000"/>
      <w:sz w:val="24"/>
      <w:szCs w:val="22"/>
    </w:rPr>
  </w:style>
  <w:style w:type="paragraph" w:customStyle="1" w:styleId="Normal1">
    <w:name w:val="Normal1"/>
    <w:rsid w:val="006D64A0"/>
    <w:pPr>
      <w:spacing w:after="160" w:line="288" w:lineRule="auto"/>
      <w:ind w:left="2160"/>
    </w:pPr>
    <w:rPr>
      <w:rFonts w:ascii="Arial" w:eastAsia="Arial" w:hAnsi="Arial" w:cs="Arial"/>
      <w:color w:val="000000"/>
      <w:sz w:val="24"/>
      <w:szCs w:val="22"/>
    </w:rPr>
  </w:style>
  <w:style w:type="paragraph" w:customStyle="1" w:styleId="Default">
    <w:name w:val="Default"/>
    <w:rsid w:val="00ED6C53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0">
    <w:name w:val="header__char"/>
    <w:basedOn w:val="DefaultParagraphFont"/>
    <w:rsid w:val="000C760C"/>
  </w:style>
  <w:style w:type="paragraph" w:customStyle="1" w:styleId="tabletext">
    <w:name w:val="tabletext"/>
    <w:basedOn w:val="Normal"/>
    <w:rsid w:val="000E3644"/>
    <w:pPr>
      <w:widowControl/>
      <w:suppressAutoHyphens w:val="0"/>
      <w:autoSpaceDE/>
      <w:autoSpaceDN/>
      <w:spacing w:before="120" w:after="120"/>
    </w:pPr>
    <w:rPr>
      <w:rFonts w:ascii="Arial" w:eastAsia="MS Mincho" w:hAnsi="Arial" w:cs="Times New Roman"/>
      <w:lang w:val="en-GB" w:eastAsia="en-IN"/>
    </w:rPr>
  </w:style>
  <w:style w:type="paragraph" w:customStyle="1" w:styleId="m3205688112970184923gmail-m6500689666826250154gmail-m6515608062307960076m915630700462577576msolistparagraph">
    <w:name w:val="m_3205688112970184923gmail-m_6500689666826250154gmail-m_6515608062307960076m915630700462577576msolistparagraph"/>
    <w:basedOn w:val="Normal"/>
    <w:rsid w:val="00D44EB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3205688112970184923gmail-m6500689666826250154gmail-p1">
    <w:name w:val="m_3205688112970184923gmail-m_6500689666826250154gmail-p1"/>
    <w:basedOn w:val="Normal"/>
    <w:rsid w:val="00D44EB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3205688112970184923gmail-m6500689666826250154gmail-p2">
    <w:name w:val="m_3205688112970184923gmail-m_6500689666826250154gmail-p2"/>
    <w:basedOn w:val="Normal"/>
    <w:rsid w:val="00D44EB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3205688112970184923gmail-m6500689666826250154gmail-p3">
    <w:name w:val="m_3205688112970184923gmail-m_6500689666826250154gmail-p3"/>
    <w:basedOn w:val="Normal"/>
    <w:rsid w:val="00D44EB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3205688112970184923gmail-m6500689666826250154gmail-apple-converted-space">
    <w:name w:val="m_3205688112970184923gmail-m_6500689666826250154gmail-apple-converted-space"/>
    <w:basedOn w:val="DefaultParagraphFont"/>
    <w:rsid w:val="00D44EB5"/>
  </w:style>
  <w:style w:type="character" w:styleId="UnresolvedMention">
    <w:name w:val="Unresolved Mention"/>
    <w:basedOn w:val="DefaultParagraphFont"/>
    <w:rsid w:val="00692FA2"/>
    <w:rPr>
      <w:color w:val="605E5C"/>
      <w:shd w:val="clear" w:color="auto" w:fill="E1DFDD"/>
    </w:rPr>
  </w:style>
  <w:style w:type="table" w:styleId="TableGrid">
    <w:name w:val="Table Grid"/>
    <w:basedOn w:val="TableNormal"/>
    <w:rsid w:val="003A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5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710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kalyangut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B45A5DA5E7146AD8EAB637B16891B" ma:contentTypeVersion="3" ma:contentTypeDescription="Create a new document." ma:contentTypeScope="" ma:versionID="fafb8176678de0d1807e34f98057a5c5">
  <xsd:schema xmlns:xsd="http://www.w3.org/2001/XMLSchema" xmlns:xs="http://www.w3.org/2001/XMLSchema" xmlns:p="http://schemas.microsoft.com/office/2006/metadata/properties" xmlns:ns3="85a59dc8-54c9-4d99-8915-ee5e9169b894" targetNamespace="http://schemas.microsoft.com/office/2006/metadata/properties" ma:root="true" ma:fieldsID="0f829ea695417726dc8d575b25ddc528" ns3:_="">
    <xsd:import namespace="85a59dc8-54c9-4d99-8915-ee5e9169b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9dc8-54c9-4d99-8915-ee5e9169b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239AFD-1795-42CF-90D8-0DFFE0113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BFDC7-8EDC-4383-AE3C-E7975DCE1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59dc8-54c9-4d99-8915-ee5e9169b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535-2504-4C7D-B3CD-35492359E3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B92B4-B02E-4E99-BF2E-893F74FA67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Vaidyanathan</vt:lpstr>
    </vt:vector>
  </TitlesOfParts>
  <Company>HDFC LTD</Company>
  <LinksUpToDate>false</LinksUpToDate>
  <CharactersWithSpaces>10977</CharactersWithSpaces>
  <SharedDoc>false</SharedDoc>
  <HLinks>
    <vt:vector size="18" baseType="variant">
      <vt:variant>
        <vt:i4>2687087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https://en.wikipedia.org/wiki/Wales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https://en.wikipedia.org/wiki/England</vt:lpwstr>
      </vt:variant>
      <vt:variant>
        <vt:lpwstr/>
      </vt:variant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https://en.wikipedia.org/wiki/Retail_banking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Vaidyanathan</dc:title>
  <dc:subject/>
  <dc:creator>Rajesh Mahadevan</dc:creator>
  <cp:keywords/>
  <cp:lastModifiedBy>kalyan.gutta</cp:lastModifiedBy>
  <cp:revision>19</cp:revision>
  <cp:lastPrinted>2013-09-23T02:57:00Z</cp:lastPrinted>
  <dcterms:created xsi:type="dcterms:W3CDTF">2023-10-24T20:35:00Z</dcterms:created>
  <dcterms:modified xsi:type="dcterms:W3CDTF">2024-04-04T15:59:00Z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0x0101002AAB45A5DA5E7146AD8EAB637B16891B</vt:lpwstr>
  </property>
</Properties>
</file>